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8DD91" w14:textId="77777777" w:rsidR="00333E96" w:rsidRDefault="00333E96">
      <w:pPr>
        <w:pStyle w:val="Nessunaspaziatura"/>
        <w:rPr>
          <w:b/>
        </w:rPr>
      </w:pPr>
    </w:p>
    <w:p w14:paraId="3118D01B" w14:textId="77777777" w:rsidR="00333E96" w:rsidRDefault="0043151D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CONDIZIONI TECNICHE MINIME</w:t>
      </w:r>
    </w:p>
    <w:p w14:paraId="1FF459C7" w14:textId="77777777" w:rsidR="00333E96" w:rsidRDefault="0043151D">
      <w:pPr>
        <w:jc w:val="both"/>
        <w:rPr>
          <w:sz w:val="22"/>
          <w:szCs w:val="22"/>
        </w:rPr>
      </w:pPr>
      <w:r>
        <w:rPr>
          <w:sz w:val="22"/>
          <w:szCs w:val="22"/>
        </w:rPr>
        <w:t>La proposta dovrà soddisfare i requisiti tecnici minimi di seguito menzionati:</w:t>
      </w:r>
    </w:p>
    <w:p w14:paraId="7C24E315" w14:textId="77777777" w:rsidR="00333E96" w:rsidRDefault="00333E96">
      <w:pPr>
        <w:jc w:val="both"/>
        <w:rPr>
          <w:sz w:val="22"/>
          <w:szCs w:val="22"/>
        </w:rPr>
      </w:pPr>
    </w:p>
    <w:p w14:paraId="2E289AE2" w14:textId="77777777" w:rsidR="00333E96" w:rsidRDefault="0043151D">
      <w:pPr>
        <w:pStyle w:val="Paragrafoelenco"/>
        <w:numPr>
          <w:ilvl w:val="0"/>
          <w:numId w:val="1"/>
        </w:numPr>
        <w:ind w:hanging="218"/>
        <w:jc w:val="both"/>
      </w:pPr>
      <w:r>
        <w:rPr>
          <w:sz w:val="22"/>
          <w:szCs w:val="22"/>
        </w:rPr>
        <w:t xml:space="preserve">Tutte le garanzie di polizza dovranno essere prestate da </w:t>
      </w:r>
      <w:r>
        <w:rPr>
          <w:b/>
          <w:sz w:val="22"/>
          <w:szCs w:val="22"/>
        </w:rPr>
        <w:t>un'unica compagnia</w:t>
      </w:r>
      <w:r>
        <w:rPr>
          <w:sz w:val="22"/>
          <w:szCs w:val="22"/>
        </w:rPr>
        <w:t xml:space="preserve">, la quale si impegna ad emettere un’unica </w:t>
      </w:r>
      <w:r>
        <w:rPr>
          <w:sz w:val="22"/>
          <w:szCs w:val="22"/>
        </w:rPr>
        <w:t>fattura elettronica;</w:t>
      </w:r>
    </w:p>
    <w:p w14:paraId="66CAAC7C" w14:textId="77777777" w:rsidR="00333E96" w:rsidRDefault="00333E96">
      <w:pPr>
        <w:pStyle w:val="Paragrafoelenco"/>
        <w:ind w:left="360"/>
        <w:jc w:val="both"/>
        <w:rPr>
          <w:sz w:val="22"/>
          <w:szCs w:val="22"/>
        </w:rPr>
      </w:pPr>
    </w:p>
    <w:p w14:paraId="08480FD4" w14:textId="77777777" w:rsidR="00333E96" w:rsidRDefault="0043151D">
      <w:pPr>
        <w:widowControl w:val="0"/>
        <w:numPr>
          <w:ilvl w:val="0"/>
          <w:numId w:val="2"/>
        </w:numPr>
        <w:spacing w:line="242" w:lineRule="auto"/>
        <w:ind w:right="76" w:hanging="218"/>
        <w:jc w:val="both"/>
      </w:pPr>
      <w:r>
        <w:rPr>
          <w:b/>
          <w:i/>
          <w:smallCaps/>
          <w:sz w:val="22"/>
          <w:szCs w:val="22"/>
        </w:rPr>
        <w:t>Ambito di operatività della/e Polizza/e</w:t>
      </w:r>
      <w:r>
        <w:rPr>
          <w:b/>
          <w:i/>
          <w:sz w:val="22"/>
          <w:szCs w:val="22"/>
        </w:rPr>
        <w:t>:</w:t>
      </w:r>
      <w:r>
        <w:rPr>
          <w:sz w:val="22"/>
          <w:szCs w:val="22"/>
        </w:rPr>
        <w:t xml:space="preserve"> le garanzie assicurative sono valide per ogni iniziativa e/o attività  organizzata e/o  gestita  e/o  effettuata  e/o  autorizzata e/o  deliberata dagli  Organi  dell’Istituto,  in relazione si</w:t>
      </w:r>
      <w:r>
        <w:rPr>
          <w:sz w:val="22"/>
          <w:szCs w:val="22"/>
        </w:rPr>
        <w:t xml:space="preserve">a all’attività scolastica  che extra scolastica,  parascolastica ed interscolastica, sia didattica  che di altra natura,  sia in sede che fuori sede,  comprendente (in via esemplificativa, ma non esaustiva), tutte le attività  </w:t>
      </w:r>
      <w:bookmarkStart w:id="0" w:name="_Hlk83715435"/>
      <w:r>
        <w:rPr>
          <w:sz w:val="22"/>
          <w:szCs w:val="22"/>
        </w:rPr>
        <w:t xml:space="preserve">di refezione  e ricreazione; </w:t>
      </w:r>
      <w:r>
        <w:rPr>
          <w:sz w:val="22"/>
          <w:szCs w:val="22"/>
        </w:rPr>
        <w:t>manifestazioni sportive,  ricreative,  culturali,  gite scolastiche e di istruzione, visite guidate, visite a musei, scambi ed attività culturali  in genere,  purché  siano  controllate da organi scolastici o da organi autorizzati da quelli; tutte le attiv</w:t>
      </w:r>
      <w:r>
        <w:rPr>
          <w:sz w:val="22"/>
          <w:szCs w:val="22"/>
        </w:rPr>
        <w:t>ità di scienze motorie e sportive (motoria, per le scuole  materne ed elementari),  comprese tutte le attività ginnico/sportive e non,  anche  extra programma nonché tutte le attività previste dal Piano dell’Offerta Formativa realizzate dall’Istituto  Scol</w:t>
      </w:r>
      <w:r>
        <w:rPr>
          <w:sz w:val="22"/>
          <w:szCs w:val="22"/>
        </w:rPr>
        <w:t>astico  in collaborazione con soggetti esterni; le assemblee studentesche autorizzate. Gli assicurati devono essere considerati terzi tra di loro. La copertura assicurativa per il rischio di responsabilità civile comprende anche il fatto illecito degli alu</w:t>
      </w:r>
      <w:r>
        <w:rPr>
          <w:sz w:val="22"/>
          <w:szCs w:val="22"/>
        </w:rPr>
        <w:t>nni sia minorenni che maggiorenni.</w:t>
      </w:r>
    </w:p>
    <w:bookmarkEnd w:id="0"/>
    <w:p w14:paraId="4F93F861" w14:textId="77777777" w:rsidR="00333E96" w:rsidRDefault="00333E96">
      <w:pPr>
        <w:widowControl w:val="0"/>
        <w:spacing w:line="242" w:lineRule="auto"/>
        <w:ind w:left="360" w:right="76"/>
        <w:jc w:val="both"/>
        <w:rPr>
          <w:sz w:val="22"/>
          <w:szCs w:val="22"/>
        </w:rPr>
      </w:pPr>
    </w:p>
    <w:p w14:paraId="7AAC7C33" w14:textId="77777777" w:rsidR="00333E96" w:rsidRDefault="0043151D">
      <w:pPr>
        <w:numPr>
          <w:ilvl w:val="0"/>
          <w:numId w:val="2"/>
        </w:numPr>
        <w:jc w:val="both"/>
      </w:pPr>
      <w:r>
        <w:rPr>
          <w:b/>
          <w:sz w:val="22"/>
          <w:szCs w:val="22"/>
          <w:u w:val="single"/>
        </w:rPr>
        <w:t xml:space="preserve">Le garanzie Responsabilità Civile, Infortuni, Assistenza e Tutela Legale devono essere operanti per gli operatori scolastici anche </w:t>
      </w:r>
      <w:r>
        <w:rPr>
          <w:b/>
          <w:bCs/>
          <w:sz w:val="22"/>
          <w:szCs w:val="22"/>
          <w:u w:val="single"/>
        </w:rPr>
        <w:t>nello svolgimento delle mansioni in modalità Smart Working.</w:t>
      </w:r>
    </w:p>
    <w:p w14:paraId="46259DFF" w14:textId="77777777" w:rsidR="00333E96" w:rsidRDefault="00333E96">
      <w:pPr>
        <w:ind w:left="360"/>
        <w:jc w:val="both"/>
        <w:rPr>
          <w:b/>
          <w:sz w:val="22"/>
          <w:szCs w:val="22"/>
          <w:u w:val="single"/>
        </w:rPr>
      </w:pPr>
    </w:p>
    <w:p w14:paraId="2C2B2803" w14:textId="77777777" w:rsidR="00333E96" w:rsidRDefault="0043151D">
      <w:pPr>
        <w:numPr>
          <w:ilvl w:val="0"/>
          <w:numId w:val="2"/>
        </w:numPr>
        <w:jc w:val="both"/>
      </w:pPr>
      <w:r>
        <w:rPr>
          <w:b/>
          <w:sz w:val="22"/>
          <w:szCs w:val="22"/>
          <w:u w:val="single"/>
        </w:rPr>
        <w:t xml:space="preserve">Le garanzie </w:t>
      </w:r>
      <w:r>
        <w:rPr>
          <w:b/>
          <w:sz w:val="22"/>
          <w:szCs w:val="22"/>
          <w:u w:val="single"/>
        </w:rPr>
        <w:t xml:space="preserve">Infortuni, Assistenza e Tutela Legale devono essere operanti per gli alunni anche </w:t>
      </w:r>
      <w:r>
        <w:rPr>
          <w:b/>
          <w:bCs/>
          <w:sz w:val="22"/>
          <w:szCs w:val="22"/>
          <w:u w:val="single"/>
        </w:rPr>
        <w:t>nello svolgimento delle attività didattiche a distanza (DAD).</w:t>
      </w:r>
    </w:p>
    <w:p w14:paraId="0EAAD5E8" w14:textId="77777777" w:rsidR="00333E96" w:rsidRDefault="00333E96">
      <w:pPr>
        <w:pStyle w:val="Paragrafoelenco"/>
        <w:rPr>
          <w:b/>
          <w:sz w:val="22"/>
          <w:szCs w:val="22"/>
          <w:u w:val="single"/>
        </w:rPr>
      </w:pPr>
    </w:p>
    <w:p w14:paraId="4ADCDE74" w14:textId="77777777" w:rsidR="00333E96" w:rsidRDefault="0043151D">
      <w:pPr>
        <w:widowControl w:val="0"/>
        <w:numPr>
          <w:ilvl w:val="0"/>
          <w:numId w:val="2"/>
        </w:numPr>
        <w:ind w:right="76"/>
        <w:jc w:val="both"/>
      </w:pPr>
      <w:r>
        <w:rPr>
          <w:b/>
          <w:i/>
          <w:smallCaps/>
          <w:spacing w:val="1"/>
          <w:sz w:val="22"/>
          <w:szCs w:val="22"/>
        </w:rPr>
        <w:t>I</w:t>
      </w:r>
      <w:r>
        <w:rPr>
          <w:b/>
          <w:i/>
          <w:smallCaps/>
          <w:sz w:val="22"/>
          <w:szCs w:val="22"/>
        </w:rPr>
        <w:t>n</w:t>
      </w:r>
      <w:r>
        <w:rPr>
          <w:b/>
          <w:i/>
          <w:smallCaps/>
          <w:spacing w:val="26"/>
          <w:sz w:val="22"/>
          <w:szCs w:val="22"/>
        </w:rPr>
        <w:t xml:space="preserve"> </w:t>
      </w:r>
      <w:r>
        <w:rPr>
          <w:b/>
          <w:i/>
          <w:smallCaps/>
          <w:spacing w:val="1"/>
          <w:sz w:val="22"/>
          <w:szCs w:val="22"/>
        </w:rPr>
        <w:t>b</w:t>
      </w:r>
      <w:r>
        <w:rPr>
          <w:b/>
          <w:i/>
          <w:smallCaps/>
          <w:sz w:val="22"/>
          <w:szCs w:val="22"/>
        </w:rPr>
        <w:t>a</w:t>
      </w:r>
      <w:r>
        <w:rPr>
          <w:b/>
          <w:i/>
          <w:smallCaps/>
          <w:spacing w:val="1"/>
          <w:sz w:val="22"/>
          <w:szCs w:val="22"/>
        </w:rPr>
        <w:t>s</w:t>
      </w:r>
      <w:r>
        <w:rPr>
          <w:b/>
          <w:i/>
          <w:smallCaps/>
          <w:sz w:val="22"/>
          <w:szCs w:val="22"/>
        </w:rPr>
        <w:t>e</w:t>
      </w:r>
      <w:r>
        <w:rPr>
          <w:b/>
          <w:i/>
          <w:smallCaps/>
          <w:spacing w:val="7"/>
          <w:sz w:val="22"/>
          <w:szCs w:val="22"/>
        </w:rPr>
        <w:t xml:space="preserve"> </w:t>
      </w:r>
      <w:r>
        <w:rPr>
          <w:b/>
          <w:i/>
          <w:smallCaps/>
          <w:sz w:val="22"/>
          <w:szCs w:val="22"/>
        </w:rPr>
        <w:t>al</w:t>
      </w:r>
      <w:r>
        <w:rPr>
          <w:b/>
          <w:i/>
          <w:smallCaps/>
          <w:spacing w:val="39"/>
          <w:sz w:val="22"/>
          <w:szCs w:val="22"/>
        </w:rPr>
        <w:t xml:space="preserve"> </w:t>
      </w:r>
      <w:r>
        <w:rPr>
          <w:b/>
          <w:i/>
          <w:smallCaps/>
          <w:sz w:val="22"/>
          <w:szCs w:val="22"/>
        </w:rPr>
        <w:t>d</w:t>
      </w:r>
      <w:r>
        <w:rPr>
          <w:b/>
          <w:i/>
          <w:smallCaps/>
          <w:spacing w:val="-1"/>
          <w:sz w:val="22"/>
          <w:szCs w:val="22"/>
        </w:rPr>
        <w:t>i</w:t>
      </w:r>
      <w:r>
        <w:rPr>
          <w:b/>
          <w:i/>
          <w:smallCaps/>
          <w:spacing w:val="1"/>
          <w:sz w:val="22"/>
          <w:szCs w:val="22"/>
        </w:rPr>
        <w:t>s</w:t>
      </w:r>
      <w:r>
        <w:rPr>
          <w:b/>
          <w:i/>
          <w:smallCaps/>
          <w:sz w:val="22"/>
          <w:szCs w:val="22"/>
        </w:rPr>
        <w:t>pos</w:t>
      </w:r>
      <w:r>
        <w:rPr>
          <w:b/>
          <w:i/>
          <w:smallCaps/>
          <w:spacing w:val="1"/>
          <w:sz w:val="22"/>
          <w:szCs w:val="22"/>
        </w:rPr>
        <w:t>t</w:t>
      </w:r>
      <w:r>
        <w:rPr>
          <w:b/>
          <w:i/>
          <w:smallCaps/>
          <w:sz w:val="22"/>
          <w:szCs w:val="22"/>
        </w:rPr>
        <w:t xml:space="preserve">o </w:t>
      </w:r>
      <w:r>
        <w:rPr>
          <w:b/>
          <w:i/>
          <w:smallCaps/>
          <w:spacing w:val="1"/>
          <w:sz w:val="22"/>
          <w:szCs w:val="22"/>
        </w:rPr>
        <w:t>d</w:t>
      </w:r>
      <w:r>
        <w:rPr>
          <w:b/>
          <w:i/>
          <w:smallCaps/>
          <w:sz w:val="22"/>
          <w:szCs w:val="22"/>
        </w:rPr>
        <w:t>e</w:t>
      </w:r>
      <w:r>
        <w:rPr>
          <w:b/>
          <w:i/>
          <w:smallCaps/>
          <w:spacing w:val="1"/>
          <w:sz w:val="22"/>
          <w:szCs w:val="22"/>
        </w:rPr>
        <w:t>ll</w:t>
      </w:r>
      <w:r>
        <w:rPr>
          <w:b/>
          <w:i/>
          <w:smallCaps/>
          <w:sz w:val="22"/>
          <w:szCs w:val="22"/>
        </w:rPr>
        <w:t>a</w:t>
      </w:r>
      <w:r>
        <w:rPr>
          <w:b/>
          <w:i/>
          <w:smallCaps/>
          <w:spacing w:val="6"/>
          <w:sz w:val="22"/>
          <w:szCs w:val="22"/>
        </w:rPr>
        <w:t xml:space="preserve"> </w:t>
      </w:r>
      <w:r>
        <w:rPr>
          <w:b/>
          <w:i/>
          <w:smallCaps/>
          <w:spacing w:val="1"/>
          <w:sz w:val="22"/>
          <w:szCs w:val="22"/>
        </w:rPr>
        <w:t>Le</w:t>
      </w:r>
      <w:r>
        <w:rPr>
          <w:b/>
          <w:i/>
          <w:smallCaps/>
          <w:sz w:val="22"/>
          <w:szCs w:val="22"/>
        </w:rPr>
        <w:t>g</w:t>
      </w:r>
      <w:r>
        <w:rPr>
          <w:b/>
          <w:i/>
          <w:smallCaps/>
          <w:spacing w:val="1"/>
          <w:sz w:val="22"/>
          <w:szCs w:val="22"/>
        </w:rPr>
        <w:t>g</w:t>
      </w:r>
      <w:r>
        <w:rPr>
          <w:b/>
          <w:i/>
          <w:smallCaps/>
          <w:sz w:val="22"/>
          <w:szCs w:val="22"/>
        </w:rPr>
        <w:t>e</w:t>
      </w:r>
      <w:r>
        <w:rPr>
          <w:b/>
          <w:i/>
          <w:smallCaps/>
          <w:spacing w:val="28"/>
          <w:sz w:val="22"/>
          <w:szCs w:val="22"/>
        </w:rPr>
        <w:t xml:space="preserve"> </w:t>
      </w:r>
      <w:r>
        <w:rPr>
          <w:b/>
          <w:i/>
          <w:smallCaps/>
          <w:sz w:val="22"/>
          <w:szCs w:val="22"/>
        </w:rPr>
        <w:t>F</w:t>
      </w:r>
      <w:r>
        <w:rPr>
          <w:b/>
          <w:i/>
          <w:smallCaps/>
          <w:spacing w:val="1"/>
          <w:sz w:val="22"/>
          <w:szCs w:val="22"/>
        </w:rPr>
        <w:t>in</w:t>
      </w:r>
      <w:r>
        <w:rPr>
          <w:b/>
          <w:i/>
          <w:smallCaps/>
          <w:sz w:val="22"/>
          <w:szCs w:val="22"/>
        </w:rPr>
        <w:t>a</w:t>
      </w:r>
      <w:r>
        <w:rPr>
          <w:b/>
          <w:i/>
          <w:smallCaps/>
          <w:spacing w:val="1"/>
          <w:sz w:val="22"/>
          <w:szCs w:val="22"/>
        </w:rPr>
        <w:t>n</w:t>
      </w:r>
      <w:r>
        <w:rPr>
          <w:b/>
          <w:i/>
          <w:smallCaps/>
          <w:sz w:val="22"/>
          <w:szCs w:val="22"/>
        </w:rPr>
        <w:t>z</w:t>
      </w:r>
      <w:r>
        <w:rPr>
          <w:b/>
          <w:i/>
          <w:smallCaps/>
          <w:spacing w:val="1"/>
          <w:sz w:val="22"/>
          <w:szCs w:val="22"/>
        </w:rPr>
        <w:t>i</w:t>
      </w:r>
      <w:r>
        <w:rPr>
          <w:b/>
          <w:i/>
          <w:smallCaps/>
          <w:sz w:val="22"/>
          <w:szCs w:val="22"/>
        </w:rPr>
        <w:t>a</w:t>
      </w:r>
      <w:r>
        <w:rPr>
          <w:b/>
          <w:i/>
          <w:smallCaps/>
          <w:spacing w:val="1"/>
          <w:sz w:val="22"/>
          <w:szCs w:val="22"/>
        </w:rPr>
        <w:t>ri</w:t>
      </w:r>
      <w:r>
        <w:rPr>
          <w:b/>
          <w:i/>
          <w:smallCaps/>
          <w:sz w:val="22"/>
          <w:szCs w:val="22"/>
        </w:rPr>
        <w:t>a 2</w:t>
      </w:r>
      <w:r>
        <w:rPr>
          <w:b/>
          <w:i/>
          <w:smallCaps/>
          <w:spacing w:val="1"/>
          <w:sz w:val="22"/>
          <w:szCs w:val="22"/>
        </w:rPr>
        <w:t>00</w:t>
      </w:r>
      <w:r>
        <w:rPr>
          <w:b/>
          <w:i/>
          <w:smallCaps/>
          <w:sz w:val="22"/>
          <w:szCs w:val="22"/>
        </w:rPr>
        <w:t>8</w:t>
      </w:r>
      <w:r>
        <w:rPr>
          <w:smallCaps/>
          <w:sz w:val="22"/>
          <w:szCs w:val="22"/>
        </w:rPr>
        <w:t>:</w:t>
      </w:r>
      <w:r>
        <w:rPr>
          <w:sz w:val="22"/>
          <w:szCs w:val="22"/>
        </w:rPr>
        <w:t xml:space="preserve"> la</w:t>
      </w:r>
      <w:r>
        <w:rPr>
          <w:spacing w:val="38"/>
          <w:sz w:val="22"/>
          <w:szCs w:val="22"/>
        </w:rPr>
        <w:t xml:space="preserve"> </w:t>
      </w:r>
      <w:r>
        <w:rPr>
          <w:sz w:val="22"/>
          <w:szCs w:val="22"/>
        </w:rPr>
        <w:t>polizza non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o</w:t>
      </w:r>
      <w:r>
        <w:rPr>
          <w:sz w:val="22"/>
          <w:szCs w:val="22"/>
        </w:rPr>
        <w:t xml:space="preserve">vrà </w:t>
      </w:r>
      <w:r>
        <w:rPr>
          <w:spacing w:val="1"/>
          <w:w w:val="108"/>
          <w:sz w:val="22"/>
          <w:szCs w:val="22"/>
        </w:rPr>
        <w:t>c</w:t>
      </w:r>
      <w:r>
        <w:rPr>
          <w:w w:val="108"/>
          <w:sz w:val="22"/>
          <w:szCs w:val="22"/>
        </w:rPr>
        <w:t>onte</w:t>
      </w:r>
      <w:r>
        <w:rPr>
          <w:spacing w:val="1"/>
          <w:w w:val="108"/>
          <w:sz w:val="22"/>
          <w:szCs w:val="22"/>
        </w:rPr>
        <w:t>m</w:t>
      </w:r>
      <w:r>
        <w:rPr>
          <w:w w:val="108"/>
          <w:sz w:val="22"/>
          <w:szCs w:val="22"/>
        </w:rPr>
        <w:t>plare</w:t>
      </w:r>
      <w:r>
        <w:rPr>
          <w:spacing w:val="31"/>
          <w:w w:val="108"/>
          <w:sz w:val="22"/>
          <w:szCs w:val="22"/>
        </w:rPr>
        <w:t xml:space="preserve"> </w:t>
      </w:r>
      <w:r>
        <w:rPr>
          <w:sz w:val="22"/>
          <w:szCs w:val="22"/>
        </w:rPr>
        <w:t>nessu</w:t>
      </w:r>
      <w:r>
        <w:rPr>
          <w:spacing w:val="1"/>
          <w:sz w:val="22"/>
          <w:szCs w:val="22"/>
        </w:rPr>
        <w:t>n</w:t>
      </w:r>
      <w:r>
        <w:rPr>
          <w:sz w:val="22"/>
          <w:szCs w:val="22"/>
        </w:rPr>
        <w:t>a</w:t>
      </w:r>
      <w:r>
        <w:rPr>
          <w:spacing w:val="31"/>
          <w:sz w:val="22"/>
          <w:szCs w:val="22"/>
        </w:rPr>
        <w:t xml:space="preserve"> </w:t>
      </w:r>
      <w:r>
        <w:rPr>
          <w:spacing w:val="1"/>
          <w:w w:val="113"/>
          <w:sz w:val="22"/>
          <w:szCs w:val="22"/>
        </w:rPr>
        <w:t>c</w:t>
      </w:r>
      <w:r>
        <w:rPr>
          <w:w w:val="111"/>
          <w:sz w:val="22"/>
          <w:szCs w:val="22"/>
        </w:rPr>
        <w:t>o</w:t>
      </w:r>
      <w:r>
        <w:rPr>
          <w:spacing w:val="1"/>
          <w:w w:val="111"/>
          <w:sz w:val="22"/>
          <w:szCs w:val="22"/>
        </w:rPr>
        <w:t>p</w:t>
      </w:r>
      <w:r>
        <w:rPr>
          <w:w w:val="113"/>
          <w:sz w:val="22"/>
          <w:szCs w:val="22"/>
        </w:rPr>
        <w:t>e</w:t>
      </w:r>
      <w:r>
        <w:rPr>
          <w:w w:val="105"/>
          <w:sz w:val="22"/>
          <w:szCs w:val="22"/>
        </w:rPr>
        <w:t xml:space="preserve">rtura </w:t>
      </w:r>
      <w:r>
        <w:rPr>
          <w:sz w:val="22"/>
          <w:szCs w:val="22"/>
        </w:rPr>
        <w:t>per</w:t>
      </w:r>
      <w:r>
        <w:rPr>
          <w:spacing w:val="20"/>
          <w:sz w:val="22"/>
          <w:szCs w:val="22"/>
        </w:rPr>
        <w:t xml:space="preserve"> </w:t>
      </w:r>
      <w:r>
        <w:rPr>
          <w:sz w:val="22"/>
          <w:szCs w:val="22"/>
        </w:rPr>
        <w:t>la</w:t>
      </w:r>
      <w:r>
        <w:rPr>
          <w:spacing w:val="39"/>
          <w:sz w:val="22"/>
          <w:szCs w:val="22"/>
        </w:rPr>
        <w:t xml:space="preserve"> </w:t>
      </w:r>
      <w:r>
        <w:rPr>
          <w:sz w:val="22"/>
          <w:szCs w:val="22"/>
        </w:rPr>
        <w:t>Responsabilità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 xml:space="preserve">Civile </w:t>
      </w:r>
      <w:r>
        <w:rPr>
          <w:w w:val="106"/>
          <w:sz w:val="22"/>
          <w:szCs w:val="22"/>
        </w:rPr>
        <w:t>Patri</w:t>
      </w:r>
      <w:r>
        <w:rPr>
          <w:spacing w:val="-1"/>
          <w:w w:val="106"/>
          <w:sz w:val="22"/>
          <w:szCs w:val="22"/>
        </w:rPr>
        <w:t>m</w:t>
      </w:r>
      <w:r>
        <w:rPr>
          <w:w w:val="106"/>
          <w:sz w:val="22"/>
          <w:szCs w:val="22"/>
        </w:rPr>
        <w:t>oniale</w:t>
      </w:r>
      <w:r>
        <w:rPr>
          <w:spacing w:val="51"/>
          <w:w w:val="106"/>
          <w:sz w:val="22"/>
          <w:szCs w:val="22"/>
        </w:rPr>
        <w:t xml:space="preserve"> </w:t>
      </w:r>
      <w:r>
        <w:rPr>
          <w:sz w:val="22"/>
          <w:szCs w:val="22"/>
        </w:rPr>
        <w:t>e Amminis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ra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vo-Contabile del Di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gente Scolastico e </w:t>
      </w:r>
      <w:r>
        <w:rPr>
          <w:w w:val="109"/>
          <w:sz w:val="22"/>
          <w:szCs w:val="22"/>
        </w:rPr>
        <w:t xml:space="preserve">del </w:t>
      </w:r>
      <w:r>
        <w:rPr>
          <w:sz w:val="22"/>
          <w:szCs w:val="22"/>
        </w:rPr>
        <w:t>Direttore</w:t>
      </w:r>
      <w:r>
        <w:rPr>
          <w:spacing w:val="54"/>
          <w:sz w:val="22"/>
          <w:szCs w:val="22"/>
        </w:rPr>
        <w:t xml:space="preserve"> </w:t>
      </w:r>
      <w:r>
        <w:rPr>
          <w:sz w:val="22"/>
          <w:szCs w:val="22"/>
        </w:rPr>
        <w:t>dei</w:t>
      </w:r>
      <w:r>
        <w:rPr>
          <w:spacing w:val="30"/>
          <w:sz w:val="22"/>
          <w:szCs w:val="22"/>
        </w:rPr>
        <w:t xml:space="preserve"> </w:t>
      </w:r>
      <w:r>
        <w:rPr>
          <w:sz w:val="22"/>
          <w:szCs w:val="22"/>
        </w:rPr>
        <w:t>Servizi</w:t>
      </w:r>
      <w:r>
        <w:rPr>
          <w:spacing w:val="18"/>
          <w:sz w:val="22"/>
          <w:szCs w:val="22"/>
        </w:rPr>
        <w:t xml:space="preserve"> </w:t>
      </w:r>
      <w:r>
        <w:rPr>
          <w:sz w:val="22"/>
          <w:szCs w:val="22"/>
        </w:rPr>
        <w:t>Amministrativi,</w:t>
      </w:r>
      <w:r>
        <w:rPr>
          <w:spacing w:val="33"/>
          <w:sz w:val="22"/>
          <w:szCs w:val="22"/>
        </w:rPr>
        <w:t xml:space="preserve"> </w:t>
      </w:r>
      <w:r>
        <w:rPr>
          <w:w w:val="112"/>
          <w:sz w:val="22"/>
          <w:szCs w:val="22"/>
        </w:rPr>
        <w:t>n</w:t>
      </w:r>
      <w:r>
        <w:rPr>
          <w:spacing w:val="-1"/>
          <w:w w:val="112"/>
          <w:sz w:val="22"/>
          <w:szCs w:val="22"/>
        </w:rPr>
        <w:t>e</w:t>
      </w:r>
      <w:r>
        <w:rPr>
          <w:w w:val="112"/>
          <w:sz w:val="22"/>
          <w:szCs w:val="22"/>
        </w:rPr>
        <w:t xml:space="preserve">anche </w:t>
      </w:r>
      <w:r>
        <w:rPr>
          <w:sz w:val="22"/>
          <w:szCs w:val="22"/>
        </w:rPr>
        <w:t>se</w:t>
      </w:r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>prestata</w:t>
      </w:r>
      <w:r>
        <w:rPr>
          <w:spacing w:val="54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19"/>
          <w:sz w:val="22"/>
          <w:szCs w:val="22"/>
        </w:rPr>
        <w:t xml:space="preserve"> </w:t>
      </w:r>
      <w:r>
        <w:rPr>
          <w:sz w:val="22"/>
          <w:szCs w:val="22"/>
        </w:rPr>
        <w:t>ti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olo</w:t>
      </w:r>
      <w:r>
        <w:rPr>
          <w:spacing w:val="27"/>
          <w:sz w:val="22"/>
          <w:szCs w:val="22"/>
        </w:rPr>
        <w:t xml:space="preserve"> </w:t>
      </w:r>
      <w:r>
        <w:rPr>
          <w:w w:val="105"/>
          <w:sz w:val="22"/>
          <w:szCs w:val="22"/>
        </w:rPr>
        <w:t>gratuito.</w:t>
      </w:r>
    </w:p>
    <w:p w14:paraId="164ED253" w14:textId="77777777" w:rsidR="00333E96" w:rsidRDefault="00333E96">
      <w:pPr>
        <w:widowControl w:val="0"/>
        <w:ind w:left="360" w:right="76"/>
        <w:jc w:val="both"/>
        <w:rPr>
          <w:w w:val="105"/>
          <w:sz w:val="22"/>
          <w:szCs w:val="22"/>
        </w:rPr>
      </w:pPr>
    </w:p>
    <w:p w14:paraId="68E766E2" w14:textId="77777777" w:rsidR="00333E96" w:rsidRDefault="0043151D">
      <w:pPr>
        <w:widowControl w:val="0"/>
        <w:numPr>
          <w:ilvl w:val="0"/>
          <w:numId w:val="2"/>
        </w:numPr>
        <w:ind w:right="564"/>
      </w:pPr>
      <w:r>
        <w:rPr>
          <w:b/>
          <w:i/>
          <w:smallCaps/>
          <w:sz w:val="22"/>
          <w:szCs w:val="22"/>
        </w:rPr>
        <w:t>Rischio</w:t>
      </w:r>
      <w:r>
        <w:rPr>
          <w:b/>
          <w:i/>
          <w:smallCaps/>
          <w:spacing w:val="27"/>
          <w:sz w:val="22"/>
          <w:szCs w:val="22"/>
        </w:rPr>
        <w:t xml:space="preserve"> </w:t>
      </w:r>
      <w:r>
        <w:rPr>
          <w:b/>
          <w:i/>
          <w:smallCaps/>
          <w:sz w:val="22"/>
          <w:szCs w:val="22"/>
        </w:rPr>
        <w:t>in</w:t>
      </w:r>
      <w:r>
        <w:rPr>
          <w:b/>
          <w:i/>
          <w:smallCaps/>
          <w:spacing w:val="19"/>
          <w:sz w:val="22"/>
          <w:szCs w:val="22"/>
        </w:rPr>
        <w:t xml:space="preserve"> </w:t>
      </w:r>
      <w:r>
        <w:rPr>
          <w:b/>
          <w:i/>
          <w:smallCaps/>
          <w:sz w:val="22"/>
          <w:szCs w:val="22"/>
        </w:rPr>
        <w:t>it</w:t>
      </w:r>
      <w:r>
        <w:rPr>
          <w:b/>
          <w:i/>
          <w:smallCaps/>
          <w:spacing w:val="-1"/>
          <w:sz w:val="22"/>
          <w:szCs w:val="22"/>
        </w:rPr>
        <w:t>i</w:t>
      </w:r>
      <w:r>
        <w:rPr>
          <w:b/>
          <w:i/>
          <w:smallCaps/>
          <w:sz w:val="22"/>
          <w:szCs w:val="22"/>
        </w:rPr>
        <w:t>ne</w:t>
      </w:r>
      <w:r>
        <w:rPr>
          <w:b/>
          <w:i/>
          <w:smallCaps/>
          <w:spacing w:val="2"/>
          <w:sz w:val="22"/>
          <w:szCs w:val="22"/>
        </w:rPr>
        <w:t>r</w:t>
      </w:r>
      <w:r>
        <w:rPr>
          <w:b/>
          <w:i/>
          <w:smallCaps/>
          <w:sz w:val="22"/>
          <w:szCs w:val="22"/>
        </w:rPr>
        <w:t>e</w:t>
      </w:r>
      <w:r>
        <w:rPr>
          <w:b/>
          <w:i/>
          <w:sz w:val="22"/>
          <w:szCs w:val="22"/>
        </w:rPr>
        <w:t>:</w:t>
      </w:r>
      <w:r>
        <w:rPr>
          <w:spacing w:val="43"/>
          <w:sz w:val="22"/>
          <w:szCs w:val="22"/>
        </w:rPr>
        <w:t xml:space="preserve"> </w:t>
      </w:r>
      <w:r>
        <w:rPr>
          <w:sz w:val="22"/>
          <w:szCs w:val="22"/>
        </w:rPr>
        <w:t>sempre</w:t>
      </w:r>
      <w:r>
        <w:rPr>
          <w:spacing w:val="50"/>
          <w:sz w:val="22"/>
          <w:szCs w:val="22"/>
        </w:rPr>
        <w:t xml:space="preserve"> </w:t>
      </w:r>
      <w:r>
        <w:rPr>
          <w:w w:val="108"/>
          <w:sz w:val="22"/>
          <w:szCs w:val="22"/>
        </w:rPr>
        <w:t>compreso.</w:t>
      </w:r>
    </w:p>
    <w:p w14:paraId="1062D6CD" w14:textId="77777777" w:rsidR="00333E96" w:rsidRDefault="00333E96">
      <w:pPr>
        <w:widowControl w:val="0"/>
        <w:ind w:left="360" w:right="564"/>
        <w:rPr>
          <w:w w:val="108"/>
          <w:sz w:val="22"/>
          <w:szCs w:val="22"/>
        </w:rPr>
      </w:pPr>
    </w:p>
    <w:p w14:paraId="3AD74320" w14:textId="77777777" w:rsidR="00333E96" w:rsidRDefault="0043151D">
      <w:pPr>
        <w:widowControl w:val="0"/>
        <w:numPr>
          <w:ilvl w:val="0"/>
          <w:numId w:val="2"/>
        </w:numPr>
        <w:ind w:right="-6"/>
        <w:jc w:val="both"/>
      </w:pPr>
      <w:r>
        <w:rPr>
          <w:b/>
          <w:i/>
          <w:smallCaps/>
          <w:sz w:val="22"/>
          <w:szCs w:val="22"/>
        </w:rPr>
        <w:t>F</w:t>
      </w:r>
      <w:r>
        <w:rPr>
          <w:b/>
          <w:i/>
          <w:smallCaps/>
          <w:spacing w:val="2"/>
          <w:sz w:val="22"/>
          <w:szCs w:val="22"/>
        </w:rPr>
        <w:t>r</w:t>
      </w:r>
      <w:r>
        <w:rPr>
          <w:b/>
          <w:i/>
          <w:smallCaps/>
          <w:spacing w:val="1"/>
          <w:sz w:val="22"/>
          <w:szCs w:val="22"/>
        </w:rPr>
        <w:t>a</w:t>
      </w:r>
      <w:r>
        <w:rPr>
          <w:b/>
          <w:i/>
          <w:smallCaps/>
          <w:sz w:val="22"/>
          <w:szCs w:val="22"/>
        </w:rPr>
        <w:t>n</w:t>
      </w:r>
      <w:r>
        <w:rPr>
          <w:b/>
          <w:i/>
          <w:smallCaps/>
          <w:spacing w:val="1"/>
          <w:sz w:val="22"/>
          <w:szCs w:val="22"/>
        </w:rPr>
        <w:t>c</w:t>
      </w:r>
      <w:r>
        <w:rPr>
          <w:b/>
          <w:i/>
          <w:smallCaps/>
          <w:sz w:val="22"/>
          <w:szCs w:val="22"/>
        </w:rPr>
        <w:t>h</w:t>
      </w:r>
      <w:r>
        <w:rPr>
          <w:b/>
          <w:i/>
          <w:smallCaps/>
          <w:spacing w:val="1"/>
          <w:sz w:val="22"/>
          <w:szCs w:val="22"/>
        </w:rPr>
        <w:t>i</w:t>
      </w:r>
      <w:r>
        <w:rPr>
          <w:b/>
          <w:i/>
          <w:smallCaps/>
          <w:sz w:val="22"/>
          <w:szCs w:val="22"/>
        </w:rPr>
        <w:t>g</w:t>
      </w:r>
      <w:r>
        <w:rPr>
          <w:b/>
          <w:i/>
          <w:smallCaps/>
          <w:spacing w:val="1"/>
          <w:sz w:val="22"/>
          <w:szCs w:val="22"/>
        </w:rPr>
        <w:t>i</w:t>
      </w:r>
      <w:r>
        <w:rPr>
          <w:b/>
          <w:i/>
          <w:smallCaps/>
          <w:sz w:val="22"/>
          <w:szCs w:val="22"/>
        </w:rPr>
        <w:t>a</w:t>
      </w:r>
      <w:r>
        <w:rPr>
          <w:b/>
          <w:i/>
          <w:sz w:val="22"/>
          <w:szCs w:val="22"/>
        </w:rPr>
        <w:t>:</w:t>
      </w:r>
      <w:r>
        <w:rPr>
          <w:spacing w:val="55"/>
          <w:sz w:val="22"/>
          <w:szCs w:val="22"/>
        </w:rPr>
        <w:t xml:space="preserve"> </w:t>
      </w:r>
      <w:r>
        <w:rPr>
          <w:sz w:val="22"/>
          <w:szCs w:val="22"/>
        </w:rPr>
        <w:t>sempre</w:t>
      </w:r>
      <w:r>
        <w:rPr>
          <w:spacing w:val="50"/>
          <w:sz w:val="22"/>
          <w:szCs w:val="22"/>
        </w:rPr>
        <w:t xml:space="preserve"> </w:t>
      </w:r>
      <w:r>
        <w:rPr>
          <w:w w:val="109"/>
          <w:sz w:val="22"/>
          <w:szCs w:val="22"/>
        </w:rPr>
        <w:t>es</w:t>
      </w:r>
      <w:r>
        <w:rPr>
          <w:spacing w:val="1"/>
          <w:w w:val="109"/>
          <w:sz w:val="22"/>
          <w:szCs w:val="22"/>
        </w:rPr>
        <w:t>c</w:t>
      </w:r>
      <w:r>
        <w:rPr>
          <w:spacing w:val="1"/>
          <w:w w:val="99"/>
          <w:sz w:val="22"/>
          <w:szCs w:val="22"/>
        </w:rPr>
        <w:t>l</w:t>
      </w:r>
      <w:r>
        <w:rPr>
          <w:w w:val="108"/>
          <w:sz w:val="22"/>
          <w:szCs w:val="22"/>
        </w:rPr>
        <w:t>usa.</w:t>
      </w:r>
    </w:p>
    <w:p w14:paraId="6F36F57E" w14:textId="77777777" w:rsidR="00333E96" w:rsidRDefault="00333E96">
      <w:pPr>
        <w:jc w:val="both"/>
        <w:rPr>
          <w:sz w:val="22"/>
          <w:szCs w:val="22"/>
        </w:rPr>
      </w:pPr>
    </w:p>
    <w:p w14:paraId="2A74DEEE" w14:textId="77777777" w:rsidR="00333E96" w:rsidRDefault="0043151D">
      <w:pPr>
        <w:widowControl w:val="0"/>
        <w:numPr>
          <w:ilvl w:val="0"/>
          <w:numId w:val="2"/>
        </w:numPr>
        <w:tabs>
          <w:tab w:val="left" w:pos="360"/>
        </w:tabs>
        <w:ind w:left="0" w:right="-6" w:firstLine="0"/>
        <w:jc w:val="both"/>
        <w:rPr>
          <w:b/>
          <w:i/>
          <w:smallCaps/>
          <w:sz w:val="22"/>
          <w:szCs w:val="22"/>
        </w:rPr>
      </w:pPr>
      <w:r>
        <w:rPr>
          <w:b/>
          <w:i/>
          <w:smallCaps/>
          <w:sz w:val="22"/>
          <w:szCs w:val="22"/>
        </w:rPr>
        <w:t xml:space="preserve">La </w:t>
      </w:r>
      <w:r>
        <w:rPr>
          <w:b/>
          <w:i/>
          <w:smallCaps/>
          <w:sz w:val="22"/>
          <w:szCs w:val="22"/>
        </w:rPr>
        <w:t>copertura deve comprendere senza ulteriori oneri per la scuola, i progetti PTOF quali Erasmus, Erasmus Plus K1 e K2, Progetti finanziati dai genitori e/o da enti locali (es. 5.2 pari opportunità gli stage e l’alternanza scuola/lavoro comprese le prove prat</w:t>
      </w:r>
      <w:r>
        <w:rPr>
          <w:b/>
          <w:i/>
          <w:smallCaps/>
          <w:sz w:val="22"/>
          <w:szCs w:val="22"/>
        </w:rPr>
        <w:t>iche dirette.</w:t>
      </w:r>
    </w:p>
    <w:p w14:paraId="6099298D" w14:textId="77777777" w:rsidR="00333E96" w:rsidRDefault="0043151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Assicurare a titolo gratuito: uditori ed allievi iscritti in anno scolastico, genitori partecipanti ad iniziative/progetti/attività scolastici previsti dal PTOF e/o deliberati dai competenti organi collegiali; esperti </w:t>
      </w:r>
      <w:r>
        <w:rPr>
          <w:sz w:val="22"/>
          <w:szCs w:val="22"/>
        </w:rPr>
        <w:t>esterni/prestatori d’opera estranei all’organico della scuola/revisori dei conti/tirocinanti /assistenti di lingua straniera/assistenti educatori ed operatori sanitari /volontari/alunni di altre scuole temporaneamente presenti nei locali scolastici.</w:t>
      </w:r>
    </w:p>
    <w:p w14:paraId="6EDBDEEF" w14:textId="77777777" w:rsidR="00333E96" w:rsidRDefault="00333E96">
      <w:pPr>
        <w:jc w:val="both"/>
        <w:rPr>
          <w:sz w:val="22"/>
          <w:szCs w:val="22"/>
        </w:rPr>
      </w:pPr>
    </w:p>
    <w:p w14:paraId="0404796E" w14:textId="77777777" w:rsidR="00333E96" w:rsidRDefault="0043151D">
      <w:pPr>
        <w:pStyle w:val="Paragrafoelenco"/>
        <w:numPr>
          <w:ilvl w:val="1"/>
          <w:numId w:val="1"/>
        </w:numPr>
        <w:ind w:left="284" w:hanging="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LA RE</w:t>
      </w:r>
      <w:r>
        <w:rPr>
          <w:b/>
          <w:sz w:val="22"/>
          <w:szCs w:val="22"/>
        </w:rPr>
        <w:t>SPONSABILITÀ CIVILE DEVE COMPRENDERE: CALAMITÀ NATURALI, AGGRESSIONI, ATTI VIOLENTI, ATTI DI TERRORISMO, DIFFAMAZIONI ED INFAMIE, MOLESTIE ED ABUSI SESSUALI, SEQUESTRI E SCOMPARSA DI PERSONE, CONTAGI DA MALATTIE E PANDEMIE IN GENERE COMPRESA COVID 19 - SEN</w:t>
      </w:r>
      <w:r>
        <w:rPr>
          <w:b/>
          <w:sz w:val="22"/>
          <w:szCs w:val="22"/>
        </w:rPr>
        <w:t>ZA LIMITAZIONI, DANNI DERIVANTI DAL CROLLO TOTALE E PARZIALE DI EDIFICI;</w:t>
      </w:r>
    </w:p>
    <w:p w14:paraId="3AB31527" w14:textId="77777777" w:rsidR="00333E96" w:rsidRDefault="0043151D">
      <w:p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033F48BF" w14:textId="77777777" w:rsidR="00333E96" w:rsidRDefault="0043151D">
      <w:pPr>
        <w:pStyle w:val="Paragrafoelenco"/>
        <w:numPr>
          <w:ilvl w:val="1"/>
          <w:numId w:val="1"/>
        </w:numPr>
        <w:ind w:left="284" w:hanging="284"/>
        <w:jc w:val="both"/>
        <w:rPr>
          <w:b/>
          <w:smallCaps/>
          <w:sz w:val="22"/>
          <w:szCs w:val="22"/>
        </w:rPr>
      </w:pPr>
      <w:r>
        <w:rPr>
          <w:b/>
          <w:smallCaps/>
          <w:sz w:val="22"/>
          <w:szCs w:val="22"/>
        </w:rPr>
        <w:t>Le garanzie della sezione infortuni sempre operanti e senza esclusioni.</w:t>
      </w:r>
    </w:p>
    <w:p w14:paraId="2DD6771E" w14:textId="77777777" w:rsidR="00333E96" w:rsidRDefault="00333E96">
      <w:pPr>
        <w:ind w:left="284" w:hanging="284"/>
        <w:jc w:val="both"/>
        <w:rPr>
          <w:b/>
          <w:smallCaps/>
          <w:sz w:val="22"/>
          <w:szCs w:val="22"/>
        </w:rPr>
      </w:pPr>
    </w:p>
    <w:p w14:paraId="17A4886E" w14:textId="77777777" w:rsidR="00333E96" w:rsidRDefault="0043151D">
      <w:pPr>
        <w:pStyle w:val="Paragrafoelenco"/>
        <w:numPr>
          <w:ilvl w:val="1"/>
          <w:numId w:val="1"/>
        </w:numPr>
        <w:ind w:left="284" w:hanging="284"/>
        <w:jc w:val="both"/>
        <w:rPr>
          <w:b/>
          <w:smallCaps/>
          <w:sz w:val="22"/>
          <w:szCs w:val="22"/>
        </w:rPr>
      </w:pPr>
      <w:r>
        <w:rPr>
          <w:b/>
          <w:smallCaps/>
          <w:sz w:val="22"/>
          <w:szCs w:val="22"/>
        </w:rPr>
        <w:t xml:space="preserve">La diaria da gesso erogata con gli stessi importi sia in caso di assenza che in caso di presenza a </w:t>
      </w:r>
      <w:r>
        <w:rPr>
          <w:b/>
          <w:smallCaps/>
          <w:sz w:val="22"/>
          <w:szCs w:val="22"/>
        </w:rPr>
        <w:t>scuola, senza distinzioni tra arti inferiori e superiori;</w:t>
      </w:r>
    </w:p>
    <w:p w14:paraId="1E1295DE" w14:textId="77777777" w:rsidR="00333E96" w:rsidRDefault="00333E96">
      <w:pPr>
        <w:jc w:val="both"/>
        <w:rPr>
          <w:b/>
          <w:smallCaps/>
          <w:sz w:val="22"/>
          <w:szCs w:val="22"/>
        </w:rPr>
      </w:pPr>
    </w:p>
    <w:p w14:paraId="4A0C1813" w14:textId="77777777" w:rsidR="00333E96" w:rsidRDefault="0043151D">
      <w:pPr>
        <w:pStyle w:val="Paragrafoelenco"/>
        <w:numPr>
          <w:ilvl w:val="1"/>
          <w:numId w:val="1"/>
        </w:numPr>
        <w:jc w:val="both"/>
        <w:rPr>
          <w:b/>
          <w:smallCaps/>
          <w:sz w:val="22"/>
          <w:szCs w:val="22"/>
        </w:rPr>
      </w:pPr>
      <w:r>
        <w:rPr>
          <w:b/>
          <w:smallCaps/>
          <w:sz w:val="22"/>
          <w:szCs w:val="22"/>
        </w:rPr>
        <w:lastRenderedPageBreak/>
        <w:t>Per il caso morte dovrà essere specificato il massimale prestato, che non deve essere soggetto a limitazioni in caso di sinistro avvenuto in itinere;</w:t>
      </w:r>
    </w:p>
    <w:p w14:paraId="4D04741B" w14:textId="77777777" w:rsidR="00333E96" w:rsidRDefault="00333E96">
      <w:pPr>
        <w:jc w:val="both"/>
        <w:rPr>
          <w:b/>
          <w:smallCaps/>
          <w:sz w:val="22"/>
          <w:szCs w:val="22"/>
        </w:rPr>
      </w:pPr>
    </w:p>
    <w:p w14:paraId="3EE71C88" w14:textId="77777777" w:rsidR="00333E96" w:rsidRDefault="0043151D">
      <w:pPr>
        <w:pStyle w:val="Paragrafoelenco"/>
        <w:numPr>
          <w:ilvl w:val="1"/>
          <w:numId w:val="1"/>
        </w:numPr>
        <w:jc w:val="both"/>
        <w:rPr>
          <w:b/>
          <w:smallCaps/>
          <w:sz w:val="22"/>
          <w:szCs w:val="22"/>
        </w:rPr>
      </w:pPr>
      <w:r>
        <w:rPr>
          <w:b/>
          <w:smallCaps/>
          <w:sz w:val="22"/>
          <w:szCs w:val="22"/>
        </w:rPr>
        <w:t>Operatività delle spese mediche a primo rischi</w:t>
      </w:r>
      <w:r>
        <w:rPr>
          <w:b/>
          <w:smallCaps/>
          <w:sz w:val="22"/>
          <w:szCs w:val="22"/>
        </w:rPr>
        <w:t>o, a prescindere dall’esistenza di altre assicurazioni (ad esempio polizza regionale);</w:t>
      </w:r>
    </w:p>
    <w:p w14:paraId="433E5663" w14:textId="77777777" w:rsidR="00333E96" w:rsidRDefault="00333E96">
      <w:pPr>
        <w:pStyle w:val="Paragrafoelenco"/>
        <w:ind w:left="0"/>
        <w:jc w:val="both"/>
        <w:rPr>
          <w:b/>
          <w:smallCaps/>
          <w:sz w:val="22"/>
          <w:szCs w:val="22"/>
        </w:rPr>
      </w:pPr>
    </w:p>
    <w:p w14:paraId="4984EAA8" w14:textId="77777777" w:rsidR="00333E96" w:rsidRDefault="0043151D">
      <w:pPr>
        <w:pStyle w:val="Paragrafoelenco"/>
        <w:numPr>
          <w:ilvl w:val="1"/>
          <w:numId w:val="1"/>
        </w:numPr>
        <w:jc w:val="both"/>
        <w:rPr>
          <w:b/>
          <w:smallCaps/>
          <w:sz w:val="22"/>
          <w:szCs w:val="22"/>
        </w:rPr>
      </w:pPr>
      <w:r>
        <w:rPr>
          <w:b/>
          <w:smallCaps/>
          <w:sz w:val="22"/>
          <w:szCs w:val="22"/>
        </w:rPr>
        <w:t>Per la garanzia rimborso spese mediche è richiesta la specifica del massimale prestato per istituto scolastico contraente e per singolo assicurato;</w:t>
      </w:r>
    </w:p>
    <w:p w14:paraId="0B2B0EF1" w14:textId="77777777" w:rsidR="00333E96" w:rsidRDefault="00333E96">
      <w:pPr>
        <w:pStyle w:val="Paragrafoelenco"/>
        <w:ind w:left="0"/>
        <w:jc w:val="both"/>
        <w:rPr>
          <w:b/>
          <w:smallCaps/>
          <w:sz w:val="22"/>
          <w:szCs w:val="22"/>
        </w:rPr>
      </w:pPr>
    </w:p>
    <w:p w14:paraId="0DE8FA36" w14:textId="77777777" w:rsidR="00333E96" w:rsidRDefault="0043151D">
      <w:pPr>
        <w:pStyle w:val="Paragrafoelenco"/>
        <w:numPr>
          <w:ilvl w:val="1"/>
          <w:numId w:val="1"/>
        </w:numPr>
        <w:jc w:val="both"/>
        <w:rPr>
          <w:b/>
          <w:smallCaps/>
          <w:sz w:val="22"/>
          <w:szCs w:val="22"/>
        </w:rPr>
      </w:pPr>
      <w:r>
        <w:rPr>
          <w:b/>
          <w:smallCaps/>
          <w:sz w:val="22"/>
          <w:szCs w:val="22"/>
        </w:rPr>
        <w:t xml:space="preserve">Non sono ammessi </w:t>
      </w:r>
      <w:proofErr w:type="spellStart"/>
      <w:r>
        <w:rPr>
          <w:b/>
          <w:smallCaps/>
          <w:sz w:val="22"/>
          <w:szCs w:val="22"/>
        </w:rPr>
        <w:t>so</w:t>
      </w:r>
      <w:r>
        <w:rPr>
          <w:b/>
          <w:smallCaps/>
          <w:sz w:val="22"/>
          <w:szCs w:val="22"/>
        </w:rPr>
        <w:t>ttolimiti</w:t>
      </w:r>
      <w:proofErr w:type="spellEnd"/>
      <w:r>
        <w:rPr>
          <w:b/>
          <w:smallCaps/>
          <w:sz w:val="22"/>
          <w:szCs w:val="22"/>
        </w:rPr>
        <w:t xml:space="preserve"> al massimale rimborso spese mediche, anche nel caso in cui l’assicurato non si avvalga del S.S.N.</w:t>
      </w:r>
    </w:p>
    <w:p w14:paraId="3DD3A81C" w14:textId="77777777" w:rsidR="00333E96" w:rsidRDefault="00333E96">
      <w:pPr>
        <w:jc w:val="both"/>
        <w:rPr>
          <w:b/>
          <w:smallCaps/>
          <w:sz w:val="22"/>
          <w:szCs w:val="22"/>
        </w:rPr>
      </w:pPr>
    </w:p>
    <w:p w14:paraId="7BE50060" w14:textId="77777777" w:rsidR="00333E96" w:rsidRDefault="0043151D">
      <w:pPr>
        <w:pStyle w:val="Paragrafoelenco"/>
        <w:numPr>
          <w:ilvl w:val="1"/>
          <w:numId w:val="1"/>
        </w:numPr>
        <w:jc w:val="both"/>
        <w:rPr>
          <w:b/>
          <w:smallCaps/>
          <w:sz w:val="22"/>
          <w:szCs w:val="22"/>
        </w:rPr>
      </w:pPr>
      <w:r>
        <w:rPr>
          <w:b/>
          <w:smallCaps/>
          <w:sz w:val="22"/>
          <w:szCs w:val="22"/>
        </w:rPr>
        <w:t xml:space="preserve">Massimale catastrofale adeguato alla copertura dell’intera popolazione scolastica, in particolare anche in caso di terremoti </w:t>
      </w:r>
    </w:p>
    <w:p w14:paraId="1B4C6AA6" w14:textId="77777777" w:rsidR="00333E96" w:rsidRDefault="0043151D">
      <w:pPr>
        <w:ind w:firstLine="705"/>
        <w:jc w:val="both"/>
        <w:rPr>
          <w:b/>
          <w:smallCaps/>
          <w:sz w:val="22"/>
          <w:szCs w:val="22"/>
        </w:rPr>
      </w:pPr>
      <w:r>
        <w:rPr>
          <w:b/>
          <w:smallCaps/>
          <w:sz w:val="22"/>
          <w:szCs w:val="22"/>
        </w:rPr>
        <w:t>(non inferiore a € 15</w:t>
      </w:r>
      <w:r>
        <w:rPr>
          <w:b/>
          <w:smallCaps/>
          <w:sz w:val="22"/>
          <w:szCs w:val="22"/>
        </w:rPr>
        <w:t>.000.000).</w:t>
      </w:r>
    </w:p>
    <w:p w14:paraId="5DA41AE0" w14:textId="77777777" w:rsidR="00333E96" w:rsidRDefault="00333E96">
      <w:pPr>
        <w:jc w:val="both"/>
        <w:rPr>
          <w:b/>
          <w:smallCaps/>
          <w:sz w:val="22"/>
          <w:szCs w:val="22"/>
        </w:rPr>
      </w:pPr>
    </w:p>
    <w:p w14:paraId="7BA7E288" w14:textId="77777777" w:rsidR="00333E96" w:rsidRDefault="0043151D">
      <w:pPr>
        <w:pStyle w:val="Paragrafoelenco"/>
        <w:numPr>
          <w:ilvl w:val="1"/>
          <w:numId w:val="1"/>
        </w:numPr>
        <w:jc w:val="both"/>
        <w:rPr>
          <w:b/>
          <w:smallCaps/>
          <w:sz w:val="22"/>
          <w:szCs w:val="22"/>
        </w:rPr>
      </w:pPr>
      <w:r>
        <w:rPr>
          <w:b/>
          <w:smallCaps/>
          <w:sz w:val="22"/>
          <w:szCs w:val="22"/>
        </w:rPr>
        <w:softHyphen/>
        <w:t>Garanzia “</w:t>
      </w:r>
      <w:proofErr w:type="spellStart"/>
      <w:r>
        <w:rPr>
          <w:b/>
          <w:smallCaps/>
          <w:sz w:val="22"/>
          <w:szCs w:val="22"/>
        </w:rPr>
        <w:t>kasko</w:t>
      </w:r>
      <w:proofErr w:type="spellEnd"/>
      <w:r>
        <w:rPr>
          <w:b/>
          <w:smallCaps/>
          <w:sz w:val="22"/>
          <w:szCs w:val="22"/>
        </w:rPr>
        <w:t xml:space="preserve"> effetti personali, lenti e montature” (per tutti gli assicurati) anche in assenza di infortunio e/o responsabilità di terzi e senza applicazione di degrado sul bene rotto, per i primi 12 mesi. </w:t>
      </w:r>
    </w:p>
    <w:p w14:paraId="72AA6F78" w14:textId="77777777" w:rsidR="00333E96" w:rsidRDefault="00333E96">
      <w:pPr>
        <w:jc w:val="both"/>
        <w:rPr>
          <w:b/>
          <w:smallCaps/>
          <w:sz w:val="22"/>
          <w:szCs w:val="22"/>
        </w:rPr>
      </w:pPr>
    </w:p>
    <w:p w14:paraId="0F83365F" w14:textId="77777777" w:rsidR="00333E96" w:rsidRDefault="0043151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É richiesto il possesso in capo </w:t>
      </w:r>
      <w:r>
        <w:rPr>
          <w:sz w:val="22"/>
          <w:szCs w:val="22"/>
        </w:rPr>
        <w:t>all'Agenzia intermediaria di quanto segue:</w:t>
      </w:r>
    </w:p>
    <w:p w14:paraId="37C9A404" w14:textId="77777777" w:rsidR="00333E96" w:rsidRDefault="0043151D">
      <w:pPr>
        <w:pStyle w:val="Paragrafoelenco"/>
        <w:numPr>
          <w:ilvl w:val="0"/>
          <w:numId w:val="3"/>
        </w:numPr>
        <w:jc w:val="both"/>
      </w:pPr>
      <w:r>
        <w:rPr>
          <w:b/>
          <w:sz w:val="22"/>
          <w:szCs w:val="22"/>
        </w:rPr>
        <w:t>certificazione</w:t>
      </w:r>
      <w:r>
        <w:rPr>
          <w:sz w:val="22"/>
          <w:szCs w:val="22"/>
        </w:rPr>
        <w:t xml:space="preserve"> UNI EN ISO 9001 - Sistema di gestione per la qualità</w:t>
      </w:r>
    </w:p>
    <w:p w14:paraId="4DA60E8F" w14:textId="77777777" w:rsidR="00333E96" w:rsidRDefault="0043151D">
      <w:pPr>
        <w:pStyle w:val="Paragrafoelenco"/>
        <w:numPr>
          <w:ilvl w:val="0"/>
          <w:numId w:val="3"/>
        </w:numPr>
        <w:jc w:val="both"/>
      </w:pPr>
      <w:r>
        <w:rPr>
          <w:b/>
          <w:sz w:val="22"/>
          <w:szCs w:val="22"/>
        </w:rPr>
        <w:t xml:space="preserve">certificazione </w:t>
      </w:r>
      <w:r>
        <w:rPr>
          <w:sz w:val="22"/>
          <w:szCs w:val="22"/>
        </w:rPr>
        <w:t>UNI EN ISO 14001 - Sistema di gestione ambientale</w:t>
      </w:r>
    </w:p>
    <w:p w14:paraId="76896D5F" w14:textId="77777777" w:rsidR="00333E96" w:rsidRDefault="0043151D">
      <w:pPr>
        <w:pStyle w:val="Paragrafoelenco"/>
        <w:numPr>
          <w:ilvl w:val="0"/>
          <w:numId w:val="3"/>
        </w:numPr>
        <w:jc w:val="both"/>
      </w:pPr>
      <w:r>
        <w:rPr>
          <w:b/>
          <w:sz w:val="22"/>
          <w:szCs w:val="22"/>
        </w:rPr>
        <w:t xml:space="preserve">certificazione </w:t>
      </w:r>
      <w:r>
        <w:rPr>
          <w:sz w:val="22"/>
          <w:szCs w:val="22"/>
        </w:rPr>
        <w:t>UNI EN ISO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IEC 27001:2013 - Sistema gestione delle </w:t>
      </w:r>
      <w:r>
        <w:rPr>
          <w:sz w:val="22"/>
          <w:szCs w:val="22"/>
        </w:rPr>
        <w:t>informazioni</w:t>
      </w:r>
    </w:p>
    <w:p w14:paraId="1135C528" w14:textId="77777777" w:rsidR="00333E96" w:rsidRDefault="0043151D">
      <w:pPr>
        <w:pStyle w:val="Paragrafoelenco"/>
        <w:numPr>
          <w:ilvl w:val="0"/>
          <w:numId w:val="3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rating di legalità</w:t>
      </w:r>
    </w:p>
    <w:p w14:paraId="56D95BE2" w14:textId="77777777" w:rsidR="00333E96" w:rsidRDefault="0043151D">
      <w:pPr>
        <w:pStyle w:val="Paragrafoelenco"/>
        <w:numPr>
          <w:ilvl w:val="0"/>
          <w:numId w:val="3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portale web per la gestione dei sinistri</w:t>
      </w:r>
    </w:p>
    <w:p w14:paraId="6BA6CA76" w14:textId="77777777" w:rsidR="00333E96" w:rsidRDefault="0043151D">
      <w:pPr>
        <w:pStyle w:val="Paragrafoelenco"/>
        <w:numPr>
          <w:ilvl w:val="0"/>
          <w:numId w:val="3"/>
        </w:numPr>
        <w:jc w:val="both"/>
      </w:pPr>
      <w:r>
        <w:rPr>
          <w:b/>
          <w:sz w:val="22"/>
          <w:szCs w:val="22"/>
        </w:rPr>
        <w:t>portale dedicato per la gestione del contratto</w:t>
      </w:r>
      <w:r>
        <w:rPr>
          <w:sz w:val="22"/>
          <w:szCs w:val="22"/>
        </w:rPr>
        <w:t>, con esclusione di invio documentazione a mezzo posta</w:t>
      </w:r>
    </w:p>
    <w:p w14:paraId="78B1F724" w14:textId="77777777" w:rsidR="00333E96" w:rsidRDefault="0043151D">
      <w:pPr>
        <w:pStyle w:val="Paragrafoelenco"/>
        <w:numPr>
          <w:ilvl w:val="0"/>
          <w:numId w:val="3"/>
        </w:numPr>
        <w:jc w:val="both"/>
      </w:pPr>
      <w:r>
        <w:rPr>
          <w:b/>
          <w:sz w:val="22"/>
          <w:szCs w:val="22"/>
        </w:rPr>
        <w:t xml:space="preserve">indicazione di un referente di zona </w:t>
      </w:r>
      <w:r>
        <w:rPr>
          <w:sz w:val="22"/>
          <w:szCs w:val="22"/>
        </w:rPr>
        <w:t>disponibile a recarsi presso la segreteria del</w:t>
      </w:r>
      <w:r>
        <w:rPr>
          <w:sz w:val="22"/>
          <w:szCs w:val="22"/>
        </w:rPr>
        <w:t>l’istituto scolastico in caso di necessità</w:t>
      </w:r>
    </w:p>
    <w:p w14:paraId="5E631E08" w14:textId="77777777" w:rsidR="00333E96" w:rsidRDefault="00333E96">
      <w:pPr>
        <w:jc w:val="both"/>
        <w:rPr>
          <w:sz w:val="22"/>
          <w:szCs w:val="22"/>
        </w:rPr>
      </w:pPr>
    </w:p>
    <w:p w14:paraId="1B83FFC9" w14:textId="77777777" w:rsidR="00333E96" w:rsidRDefault="00333E96">
      <w:pPr>
        <w:jc w:val="both"/>
        <w:rPr>
          <w:sz w:val="22"/>
          <w:szCs w:val="22"/>
        </w:rPr>
      </w:pPr>
    </w:p>
    <w:p w14:paraId="31F8848F" w14:textId="77777777" w:rsidR="00333E96" w:rsidRDefault="00333E96">
      <w:pPr>
        <w:jc w:val="both"/>
        <w:rPr>
          <w:b/>
          <w:sz w:val="22"/>
          <w:szCs w:val="22"/>
          <w:u w:val="single"/>
        </w:rPr>
      </w:pPr>
    </w:p>
    <w:p w14:paraId="260220D1" w14:textId="77777777" w:rsidR="00333E96" w:rsidRDefault="00333E96">
      <w:pPr>
        <w:jc w:val="both"/>
        <w:rPr>
          <w:sz w:val="22"/>
          <w:szCs w:val="22"/>
        </w:rPr>
      </w:pPr>
    </w:p>
    <w:p w14:paraId="3AB1B49D" w14:textId="77777777" w:rsidR="00333E96" w:rsidRDefault="00333E96">
      <w:pPr>
        <w:jc w:val="both"/>
        <w:rPr>
          <w:b/>
          <w:sz w:val="22"/>
          <w:szCs w:val="22"/>
          <w:u w:val="single"/>
        </w:rPr>
      </w:pPr>
    </w:p>
    <w:p w14:paraId="4E6AB7D6" w14:textId="77777777" w:rsidR="00333E96" w:rsidRDefault="00333E96">
      <w:pPr>
        <w:jc w:val="both"/>
        <w:rPr>
          <w:b/>
          <w:sz w:val="22"/>
          <w:szCs w:val="22"/>
          <w:u w:val="single"/>
        </w:rPr>
      </w:pPr>
    </w:p>
    <w:p w14:paraId="6F1B6D8C" w14:textId="77777777" w:rsidR="00333E96" w:rsidRDefault="00333E96">
      <w:pPr>
        <w:jc w:val="both"/>
        <w:rPr>
          <w:b/>
          <w:sz w:val="22"/>
          <w:szCs w:val="22"/>
          <w:u w:val="single"/>
        </w:rPr>
      </w:pPr>
    </w:p>
    <w:p w14:paraId="0A4687C7" w14:textId="77777777" w:rsidR="00333E96" w:rsidRDefault="00333E96">
      <w:pPr>
        <w:jc w:val="both"/>
        <w:rPr>
          <w:b/>
          <w:sz w:val="22"/>
          <w:szCs w:val="22"/>
          <w:u w:val="single"/>
        </w:rPr>
      </w:pPr>
    </w:p>
    <w:p w14:paraId="4ED390C5" w14:textId="77777777" w:rsidR="00333E96" w:rsidRDefault="00333E96">
      <w:pPr>
        <w:jc w:val="both"/>
        <w:rPr>
          <w:sz w:val="22"/>
          <w:szCs w:val="22"/>
          <w:u w:val="single"/>
        </w:rPr>
      </w:pPr>
    </w:p>
    <w:sectPr w:rsidR="00333E96">
      <w:footerReference w:type="default" r:id="rId7"/>
      <w:pgSz w:w="11906" w:h="16838"/>
      <w:pgMar w:top="1417" w:right="1134" w:bottom="1134" w:left="1134" w:header="0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FA763" w14:textId="77777777" w:rsidR="00000000" w:rsidRDefault="0043151D">
      <w:r>
        <w:separator/>
      </w:r>
    </w:p>
  </w:endnote>
  <w:endnote w:type="continuationSeparator" w:id="0">
    <w:p w14:paraId="0A77D892" w14:textId="77777777" w:rsidR="00000000" w:rsidRDefault="00431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7FCDD" w14:textId="77777777" w:rsidR="004C197A" w:rsidRDefault="0043151D">
    <w:pPr>
      <w:pStyle w:val="Pidipagina"/>
      <w:jc w:val="right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4BCCAAA3" w14:textId="77777777" w:rsidR="004C197A" w:rsidRDefault="0043151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5A73D" w14:textId="77777777" w:rsidR="00000000" w:rsidRDefault="0043151D">
      <w:r>
        <w:rPr>
          <w:color w:val="000000"/>
        </w:rPr>
        <w:separator/>
      </w:r>
    </w:p>
  </w:footnote>
  <w:footnote w:type="continuationSeparator" w:id="0">
    <w:p w14:paraId="37C7F773" w14:textId="77777777" w:rsidR="00000000" w:rsidRDefault="004315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224C09"/>
    <w:multiLevelType w:val="multilevel"/>
    <w:tmpl w:val="5FD86DE2"/>
    <w:lvl w:ilvl="0">
      <w:numFmt w:val="bullet"/>
      <w:lvlText w:val=""/>
      <w:lvlJc w:val="left"/>
      <w:pPr>
        <w:ind w:left="360" w:hanging="360"/>
      </w:pPr>
      <w:rPr>
        <w:rFonts w:ascii="Symbol" w:hAnsi="Symbol" w:cs="Symbol"/>
      </w:rPr>
    </w:lvl>
    <w:lvl w:ilvl="1">
      <w:numFmt w:val="bullet"/>
      <w:lvlText w:val=""/>
      <w:lvlJc w:val="left"/>
      <w:pPr>
        <w:ind w:left="705" w:hanging="705"/>
      </w:pPr>
      <w:rPr>
        <w:rFonts w:ascii="Symbol" w:hAnsi="Symbol" w:cs="Symbol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1" w15:restartNumberingAfterBreak="0">
    <w:nsid w:val="535B0CFB"/>
    <w:multiLevelType w:val="multilevel"/>
    <w:tmpl w:val="35B6F35A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5E355435"/>
    <w:multiLevelType w:val="multilevel"/>
    <w:tmpl w:val="9DB21C86"/>
    <w:lvl w:ilvl="0">
      <w:numFmt w:val="bullet"/>
      <w:lvlText w:val=""/>
      <w:lvlJc w:val="left"/>
      <w:pPr>
        <w:ind w:left="36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-3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7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109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1812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253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325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3972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4692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33E96"/>
    <w:rsid w:val="00333E96"/>
    <w:rsid w:val="00431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1C8C4"/>
  <w15:docId w15:val="{F437E9D9-3E6F-44B7-9F7B-545C1FF59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rFonts w:ascii="Times New Roman" w:eastAsia="Times New Roman" w:hAnsi="Times New Roman"/>
      <w:sz w:val="24"/>
      <w:szCs w:val="24"/>
    </w:rPr>
  </w:style>
  <w:style w:type="paragraph" w:styleId="Titolo3">
    <w:name w:val="heading 3"/>
    <w:basedOn w:val="Normale"/>
    <w:uiPriority w:val="9"/>
    <w:semiHidden/>
    <w:unhideWhenUsed/>
    <w:qFormat/>
    <w:pPr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testoCarattere">
    <w:name w:val="Corpo testo Carattere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Enfasigrassetto">
    <w:name w:val="Strong"/>
    <w:rPr>
      <w:b/>
      <w:bCs/>
    </w:rPr>
  </w:style>
  <w:style w:type="character" w:customStyle="1" w:styleId="CollegamentoInternet">
    <w:name w:val="Collegamento Internet"/>
    <w:rPr>
      <w:color w:val="0000FF"/>
      <w:u w:val="single"/>
    </w:rPr>
  </w:style>
  <w:style w:type="character" w:customStyle="1" w:styleId="Titolo3Carattere">
    <w:name w:val="Titolo 3 Caratter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PreformattatoHTMLCarattere">
    <w:name w:val="Preformattato HTML Carattere"/>
    <w:rPr>
      <w:rFonts w:ascii="Courier New" w:eastAsia="Times New Roman" w:hAnsi="Courier New" w:cs="Courier New"/>
      <w:color w:val="000000"/>
    </w:rPr>
  </w:style>
  <w:style w:type="character" w:customStyle="1" w:styleId="IntestazioneCarattere">
    <w:name w:val="Intestazione Carattere"/>
    <w:rPr>
      <w:rFonts w:ascii="Times New Roman" w:eastAsia="Times New Roman" w:hAnsi="Times New Roman"/>
      <w:sz w:val="24"/>
      <w:szCs w:val="24"/>
    </w:rPr>
  </w:style>
  <w:style w:type="character" w:customStyle="1" w:styleId="PidipaginaCarattere">
    <w:name w:val="Piè di pagina Carattere"/>
    <w:rPr>
      <w:rFonts w:ascii="Times New Roman" w:eastAsia="Times New Roman" w:hAnsi="Times New Roman"/>
      <w:sz w:val="24"/>
      <w:szCs w:val="24"/>
    </w:rPr>
  </w:style>
  <w:style w:type="character" w:customStyle="1" w:styleId="TestofumettoCarattere">
    <w:name w:val="Testo fumetto Carattere"/>
    <w:rPr>
      <w:rFonts w:ascii="Segoe UI" w:eastAsia="Times New Roman" w:hAnsi="Segoe UI" w:cs="Segoe UI"/>
      <w:sz w:val="18"/>
      <w:szCs w:val="18"/>
    </w:rPr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pPr>
      <w:suppressLineNumbers/>
    </w:pPr>
    <w:rPr>
      <w:rFonts w:cs="Lucida Sans"/>
    </w:rPr>
  </w:style>
  <w:style w:type="paragraph" w:customStyle="1" w:styleId="Corpotesto1">
    <w:name w:val="Corpo testo1"/>
    <w:basedOn w:val="Normale"/>
    <w:pPr>
      <w:tabs>
        <w:tab w:val="left" w:pos="5400"/>
      </w:tabs>
    </w:pPr>
    <w:rPr>
      <w:b/>
      <w:bCs/>
    </w:rPr>
  </w:style>
  <w:style w:type="paragraph" w:styleId="NormaleWeb">
    <w:name w:val="Normal (Web)"/>
    <w:basedOn w:val="Normale"/>
  </w:style>
  <w:style w:type="paragraph" w:styleId="PreformattatoHTML">
    <w:name w:val="HTML Preformatted"/>
    <w:basedOn w:val="Normal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20"/>
      <w:szCs w:val="20"/>
    </w:rPr>
  </w:style>
  <w:style w:type="paragraph" w:customStyle="1" w:styleId="Intestazioneepidipagina">
    <w:name w:val="Intestazione e piè di pagina"/>
    <w:basedOn w:val="Normale"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Pr>
      <w:rFonts w:ascii="Segoe UI" w:hAnsi="Segoe UI" w:cs="Segoe UI"/>
      <w:sz w:val="18"/>
      <w:szCs w:val="18"/>
    </w:rPr>
  </w:style>
  <w:style w:type="paragraph" w:styleId="Nessunaspaziatura">
    <w:name w:val="No Spacing"/>
    <w:pPr>
      <w:suppressAutoHyphens/>
    </w:pPr>
    <w:rPr>
      <w:rFonts w:ascii="Times New Roman" w:eastAsia="Times New Roman" w:hAnsi="Times New Roman"/>
      <w:sz w:val="24"/>
      <w:szCs w:val="24"/>
    </w:rPr>
  </w:style>
  <w:style w:type="paragraph" w:styleId="Paragrafoelenco">
    <w:name w:val="List Paragraph"/>
    <w:basedOn w:val="Normale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755</Words>
  <Characters>4306</Characters>
  <Application>Microsoft Office Word</Application>
  <DocSecurity>0</DocSecurity>
  <Lines>35</Lines>
  <Paragraphs>10</Paragraphs>
  <ScaleCrop>false</ScaleCrop>
  <Company/>
  <LinksUpToDate>false</LinksUpToDate>
  <CharactersWithSpaces>5051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dc:description/>
  <cp:lastModifiedBy>Maria La Cava</cp:lastModifiedBy>
  <cp:revision>2</cp:revision>
  <cp:lastPrinted>2021-09-28T06:38:00Z</cp:lastPrinted>
  <dcterms:created xsi:type="dcterms:W3CDTF">2025-09-16T12:44:00Z</dcterms:created>
  <dcterms:modified xsi:type="dcterms:W3CDTF">2025-09-16T12:44:00Z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***</vt:lpwstr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