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9A49C5" w14:textId="71E5BD80" w:rsidR="00995392" w:rsidRDefault="0041373E"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578AF4FA" wp14:editId="5C4583FF">
                <wp:simplePos x="0" y="0"/>
                <wp:positionH relativeFrom="column">
                  <wp:posOffset>114300</wp:posOffset>
                </wp:positionH>
                <wp:positionV relativeFrom="paragraph">
                  <wp:posOffset>228600</wp:posOffset>
                </wp:positionV>
                <wp:extent cx="718185" cy="6800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58352" w14:textId="6ECB6D80" w:rsidR="00995392" w:rsidRDefault="0041373E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2A8C5C07" wp14:editId="3B7E13D4">
                                  <wp:extent cx="552450" cy="590550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60" t="-122" r="-160" b="-12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7155" tIns="51435" rIns="97155" bIns="514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AF4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18pt;width:56.55pt;height:53.5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" stroked="f">
                <v:textbox inset="7.65pt,4.05pt,7.65pt,4.05pt">
                  <w:txbxContent>
                    <w:p w14:paraId="27458352" w14:textId="6ECB6D80" w:rsidR="00995392" w:rsidRDefault="0041373E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2A8C5C07" wp14:editId="3B7E13D4">
                            <wp:extent cx="552450" cy="590550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60" t="-122" r="-160" b="-12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590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08E50D3D" wp14:editId="178FE428">
                <wp:simplePos x="0" y="0"/>
                <wp:positionH relativeFrom="column">
                  <wp:posOffset>3433445</wp:posOffset>
                </wp:positionH>
                <wp:positionV relativeFrom="paragraph">
                  <wp:posOffset>226060</wp:posOffset>
                </wp:positionV>
                <wp:extent cx="751840" cy="72771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727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798DB" w14:textId="218669C2" w:rsidR="00995392" w:rsidRDefault="00995392"/>
                        </w:txbxContent>
                      </wps:txbx>
                      <wps:bodyPr rot="0" vert="horz" wrap="square" lIns="97155" tIns="51435" rIns="97155" bIns="514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50D3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70.35pt;margin-top:17.8pt;width:59.2pt;height:57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" stroked="f">
                <v:textbox inset="7.65pt,4.05pt,7.65pt,4.05pt">
                  <w:txbxContent>
                    <w:p w14:paraId="10F798DB" w14:textId="218669C2" w:rsidR="00995392" w:rsidRDefault="0099539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6399EA5" wp14:editId="3BC63188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949325" cy="8477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6884D" w14:textId="18A59030" w:rsidR="00995392" w:rsidRDefault="0041373E">
                            <w:r>
                              <w:rPr>
                                <w:noProof/>
                                <w:vertAlign w:val="superscript"/>
                                <w:lang w:eastAsia="it-IT"/>
                              </w:rPr>
                              <w:drawing>
                                <wp:inline distT="0" distB="0" distL="0" distR="0" wp14:anchorId="28DA08E4" wp14:editId="5201584E">
                                  <wp:extent cx="771525" cy="762000"/>
                                  <wp:effectExtent l="0" t="0" r="0" b="0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673" t="-641" r="-673" b="-64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7155" tIns="51435" rIns="97155" bIns="514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99EA5" id="Text Box 4" o:spid="_x0000_s1028" type="#_x0000_t202" style="position:absolute;margin-left:396pt;margin-top:9pt;width:74.75pt;height:66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" stroked="f">
                <v:textbox inset="7.65pt,4.05pt,7.65pt,4.05pt">
                  <w:txbxContent>
                    <w:p w14:paraId="42F6884D" w14:textId="18A59030" w:rsidR="00995392" w:rsidRDefault="0041373E">
                      <w:r>
                        <w:rPr>
                          <w:noProof/>
                          <w:vertAlign w:val="superscript"/>
                          <w:lang w:eastAsia="it-IT"/>
                        </w:rPr>
                        <w:drawing>
                          <wp:inline distT="0" distB="0" distL="0" distR="0" wp14:anchorId="28DA08E4" wp14:editId="5201584E">
                            <wp:extent cx="771525" cy="762000"/>
                            <wp:effectExtent l="0" t="0" r="0" b="0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673" t="-641" r="-673" b="-64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762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935" distR="114935" simplePos="0" relativeHeight="251658752" behindDoc="1" locked="0" layoutInCell="1" allowOverlap="1" wp14:anchorId="7B8816B3" wp14:editId="7854CD1B">
            <wp:simplePos x="0" y="0"/>
            <wp:positionH relativeFrom="column">
              <wp:posOffset>1828800</wp:posOffset>
            </wp:positionH>
            <wp:positionV relativeFrom="paragraph">
              <wp:posOffset>228600</wp:posOffset>
            </wp:positionV>
            <wp:extent cx="582295" cy="680085"/>
            <wp:effectExtent l="0" t="0" r="0" b="0"/>
            <wp:wrapTight wrapText="bothSides">
              <wp:wrapPolygon edited="0">
                <wp:start x="0" y="0"/>
                <wp:lineTo x="0" y="21176"/>
                <wp:lineTo x="21200" y="21176"/>
                <wp:lineTo x="21200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" t="-79" r="-101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0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392">
        <w:t xml:space="preserve">    </w:t>
      </w:r>
    </w:p>
    <w:p w14:paraId="0A0CCD1B" w14:textId="76839FEA" w:rsidR="00995392" w:rsidRDefault="00995392">
      <w:r>
        <w:tab/>
        <w:t xml:space="preserve">                              </w:t>
      </w:r>
    </w:p>
    <w:p w14:paraId="282543AD" w14:textId="329AD5EF" w:rsidR="00995392" w:rsidRDefault="00B557CD">
      <w:pPr>
        <w:autoSpaceDE w:val="0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noProof/>
          <w:lang w:eastAsia="it-IT"/>
        </w:rPr>
        <w:drawing>
          <wp:anchor distT="0" distB="0" distL="114300" distR="114300" simplePos="0" relativeHeight="251662848" behindDoc="0" locked="0" layoutInCell="1" allowOverlap="1" wp14:anchorId="1677ACF7" wp14:editId="01025E3D">
            <wp:simplePos x="0" y="0"/>
            <wp:positionH relativeFrom="column">
              <wp:posOffset>3919220</wp:posOffset>
            </wp:positionH>
            <wp:positionV relativeFrom="paragraph">
              <wp:posOffset>13970</wp:posOffset>
            </wp:positionV>
            <wp:extent cx="581025" cy="647700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-72" r="-98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A20689" w14:textId="44735E6F" w:rsidR="00995392" w:rsidRDefault="00995392">
      <w:pPr>
        <w:autoSpaceDE w:val="0"/>
      </w:pP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</w:p>
    <w:p w14:paraId="3AE18292" w14:textId="028F71BC" w:rsidR="00995392" w:rsidRDefault="0041373E">
      <w:pPr>
        <w:autoSpaceDE w:val="0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noProof/>
        </w:rPr>
        <w:drawing>
          <wp:anchor distT="0" distB="0" distL="114935" distR="114935" simplePos="0" relativeHeight="251659776" behindDoc="0" locked="0" layoutInCell="1" allowOverlap="1" wp14:anchorId="2EDBCD69" wp14:editId="1C23B949">
            <wp:simplePos x="0" y="0"/>
            <wp:positionH relativeFrom="column">
              <wp:posOffset>2615565</wp:posOffset>
            </wp:positionH>
            <wp:positionV relativeFrom="paragraph">
              <wp:posOffset>80010</wp:posOffset>
            </wp:positionV>
            <wp:extent cx="908685" cy="81661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-105" r="-98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816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AFBD8" w14:textId="77777777" w:rsidR="00995392" w:rsidRDefault="00995392">
      <w:pPr>
        <w:autoSpaceDE w:val="0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557C8162" w14:textId="77777777" w:rsidR="00995AB7" w:rsidRDefault="00995AB7">
      <w:pPr>
        <w:autoSpaceDE w:val="0"/>
        <w:jc w:val="center"/>
        <w:rPr>
          <w:rFonts w:ascii="Arial" w:hAnsi="Arial" w:cs="Arial"/>
          <w:iCs/>
          <w:sz w:val="24"/>
          <w:szCs w:val="24"/>
        </w:rPr>
      </w:pPr>
    </w:p>
    <w:p w14:paraId="247C6671" w14:textId="77777777" w:rsidR="00995AB7" w:rsidRDefault="00995AB7">
      <w:pPr>
        <w:autoSpaceDE w:val="0"/>
        <w:jc w:val="center"/>
        <w:rPr>
          <w:rFonts w:ascii="Arial" w:hAnsi="Arial" w:cs="Arial"/>
          <w:iCs/>
          <w:sz w:val="24"/>
          <w:szCs w:val="24"/>
        </w:rPr>
      </w:pPr>
    </w:p>
    <w:p w14:paraId="5372CEB9" w14:textId="77777777" w:rsidR="00995392" w:rsidRDefault="00995392">
      <w:pPr>
        <w:autoSpaceDE w:val="0"/>
        <w:jc w:val="center"/>
      </w:pPr>
      <w:r>
        <w:rPr>
          <w:rFonts w:ascii="Arial" w:hAnsi="Arial" w:cs="Arial"/>
          <w:iCs/>
          <w:sz w:val="24"/>
          <w:szCs w:val="24"/>
        </w:rPr>
        <w:t xml:space="preserve">ISTITUTO ISTRUZIONE SUPERIORE </w:t>
      </w:r>
    </w:p>
    <w:p w14:paraId="76716898" w14:textId="77777777" w:rsidR="00995392" w:rsidRDefault="00995392">
      <w:pPr>
        <w:autoSpaceDE w:val="0"/>
        <w:jc w:val="center"/>
      </w:pPr>
      <w:r>
        <w:rPr>
          <w:rFonts w:ascii="Arial" w:hAnsi="Arial" w:cs="Arial"/>
          <w:iCs/>
          <w:sz w:val="24"/>
          <w:szCs w:val="24"/>
        </w:rPr>
        <w:t>“RENATO GUTTUSO”</w:t>
      </w:r>
    </w:p>
    <w:p w14:paraId="77C683CE" w14:textId="77777777" w:rsidR="00995392" w:rsidRDefault="00995392">
      <w:pPr>
        <w:autoSpaceDE w:val="0"/>
        <w:jc w:val="center"/>
      </w:pPr>
      <w:r>
        <w:rPr>
          <w:rFonts w:ascii="Arial" w:hAnsi="Arial" w:cs="Arial"/>
        </w:rPr>
        <w:t xml:space="preserve">Via XX Luglio – 98057  </w:t>
      </w:r>
      <w:r>
        <w:rPr>
          <w:rFonts w:ascii="Arial" w:hAnsi="Arial" w:cs="Arial"/>
          <w:i/>
          <w:iCs/>
        </w:rPr>
        <w:t>M I L A Z Z O ( M E )</w:t>
      </w:r>
    </w:p>
    <w:p w14:paraId="15BB67F4" w14:textId="77777777" w:rsidR="00995AB7" w:rsidRDefault="00995AB7" w:rsidP="00995AB7">
      <w:pPr>
        <w:pStyle w:val="western"/>
        <w:spacing w:before="6" w:beforeAutospacing="0" w:after="0" w:line="240" w:lineRule="auto"/>
        <w:ind w:left="-284"/>
        <w:jc w:val="center"/>
      </w:pPr>
      <w:r>
        <w:rPr>
          <w:rFonts w:ascii="Arial" w:hAnsi="Arial" w:cs="Arial"/>
          <w:sz w:val="14"/>
          <w:szCs w:val="14"/>
        </w:rPr>
        <w:t>Liceo Artistico Milazzo: MESD01602Q Istituto Professionale Milazzo: MERC01601R Istituto Professionale Milazzo Corso Serale: MERC016505</w:t>
      </w:r>
    </w:p>
    <w:p w14:paraId="4C917B56" w14:textId="6B0F5725" w:rsidR="00085CF8" w:rsidRDefault="00085CF8" w:rsidP="00085CF8">
      <w:pPr>
        <w:tabs>
          <w:tab w:val="left" w:pos="360"/>
        </w:tabs>
        <w:jc w:val="right"/>
      </w:pPr>
    </w:p>
    <w:p w14:paraId="4D0B3852" w14:textId="249B069D" w:rsidR="0048050D" w:rsidRDefault="0048050D" w:rsidP="00085CF8">
      <w:pPr>
        <w:ind w:left="1418" w:hanging="1418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36263CC0" w14:textId="77777777" w:rsidR="00C83F43" w:rsidRDefault="00C83F43" w:rsidP="00C83F43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>DICHIARAZIONE SOSTITUTIVA DELL’ATTO DI NOTORIETÀ</w:t>
      </w:r>
    </w:p>
    <w:p w14:paraId="73F55A21" w14:textId="77777777" w:rsidR="00C83F43" w:rsidRDefault="00C83F43" w:rsidP="00C83F43">
      <w:pPr>
        <w:ind w:right="-139"/>
        <w:jc w:val="center"/>
        <w:rPr>
          <w:sz w:val="23"/>
          <w:szCs w:val="23"/>
        </w:rPr>
      </w:pPr>
      <w:r>
        <w:rPr>
          <w:sz w:val="23"/>
          <w:szCs w:val="23"/>
          <w:lang w:val="en-US"/>
        </w:rPr>
        <w:t>(</w:t>
      </w:r>
      <w:r>
        <w:rPr>
          <w:i/>
          <w:sz w:val="23"/>
          <w:szCs w:val="23"/>
          <w:lang w:val="en-US"/>
        </w:rPr>
        <w:t>art. 47 del D.P.R. 28.12.2000, n. 445</w:t>
      </w:r>
      <w:r>
        <w:rPr>
          <w:sz w:val="23"/>
          <w:szCs w:val="23"/>
          <w:lang w:val="en-US"/>
        </w:rPr>
        <w:t>)</w:t>
      </w:r>
    </w:p>
    <w:p w14:paraId="268F8FAA" w14:textId="77777777" w:rsidR="00C83F43" w:rsidRDefault="00C83F43" w:rsidP="00C83F43">
      <w:pPr>
        <w:pStyle w:val="Standard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C8720FB" w14:textId="77777777" w:rsidR="00C83F43" w:rsidRDefault="00C83F43" w:rsidP="00C83F43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 sottoscritto ................................................................................... nato a ...................................... il............................................................ C.F ..................................................................................... residente in................................................................ via …………..................................................... tel ........................................ fax ............................. e-mail ................................................................. in qualità di legale rappresentante/procuratore/titolare dell’impresa....................................................</w:t>
      </w:r>
    </w:p>
    <w:p w14:paraId="563D4AE4" w14:textId="7DF175E7" w:rsidR="00C83F43" w:rsidRDefault="00C83F43" w:rsidP="00C83F43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con sede in </w:t>
      </w:r>
      <w:r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..........................................................Via …...................................................................... </w:t>
      </w:r>
      <w:r>
        <w:rPr>
          <w:rFonts w:ascii="Times New Roman" w:eastAsia="Arial Unicode MS" w:hAnsi="Times New Roman" w:cs="Times New Roman"/>
          <w:sz w:val="23"/>
          <w:szCs w:val="23"/>
        </w:rPr>
        <w:t xml:space="preserve">Partita IVA </w:t>
      </w:r>
      <w:r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 </w:t>
      </w:r>
      <w:r>
        <w:rPr>
          <w:rFonts w:ascii="Times New Roman" w:eastAsia="Arial Unicode MS" w:hAnsi="Times New Roman" w:cs="Times New Roman"/>
          <w:sz w:val="23"/>
          <w:szCs w:val="23"/>
        </w:rPr>
        <w:t xml:space="preserve">Telefono </w:t>
      </w:r>
      <w:r>
        <w:rPr>
          <w:rFonts w:ascii="Times New Roman" w:hAnsi="Times New Roman" w:cs="Times New Roman"/>
          <w:sz w:val="23"/>
          <w:szCs w:val="23"/>
        </w:rPr>
        <w:t xml:space="preserve">...................................................  </w:t>
      </w:r>
      <w:r>
        <w:rPr>
          <w:rFonts w:ascii="Times New Roman" w:eastAsia="Arial Unicode MS" w:hAnsi="Times New Roman" w:cs="Times New Roman"/>
          <w:sz w:val="23"/>
          <w:szCs w:val="23"/>
        </w:rPr>
        <w:t>Codice attivit</w:t>
      </w:r>
      <w:r>
        <w:rPr>
          <w:rFonts w:ascii="Times New Roman" w:hAnsi="Times New Roman" w:cs="Times New Roman"/>
          <w:sz w:val="23"/>
          <w:szCs w:val="23"/>
        </w:rPr>
        <w:t>à .............................................................................</w:t>
      </w:r>
    </w:p>
    <w:p w14:paraId="0AE7799F" w14:textId="3984D4EE" w:rsidR="00C83F43" w:rsidRDefault="00C83F43" w:rsidP="00C83F43">
      <w:pPr>
        <w:pStyle w:val="Titolo1"/>
        <w:kinsoku w:val="0"/>
        <w:overflowPunct w:val="0"/>
        <w:ind w:right="-59"/>
        <w:jc w:val="both"/>
        <w:rPr>
          <w:rFonts w:eastAsia="Calibri"/>
          <w:b/>
          <w:sz w:val="23"/>
          <w:szCs w:val="23"/>
        </w:rPr>
      </w:pPr>
      <w:r>
        <w:rPr>
          <w:sz w:val="23"/>
          <w:szCs w:val="23"/>
        </w:rPr>
        <w:t>limitatamente alle successive lettere a), b), b-bis), c), d), e), f), g) e al comma 2 anche in nome e per conto dei soggetti indicati nell'art. 94, comma 3, del D. Lgs. n. 36/2023 (vedere Nota (1)</w:t>
      </w:r>
    </w:p>
    <w:p w14:paraId="6D316FA6" w14:textId="77777777" w:rsidR="00C83F43" w:rsidRDefault="00C83F43" w:rsidP="00C83F43">
      <w:pPr>
        <w:ind w:left="120"/>
        <w:rPr>
          <w:rFonts w:eastAsia="NSimSun"/>
          <w:sz w:val="23"/>
          <w:szCs w:val="23"/>
        </w:rPr>
      </w:pPr>
      <w:r>
        <w:rPr>
          <w:sz w:val="23"/>
          <w:szCs w:val="23"/>
        </w:rPr>
        <w:t>(</w:t>
      </w:r>
      <w:r>
        <w:rPr>
          <w:i/>
          <w:sz w:val="23"/>
          <w:szCs w:val="23"/>
        </w:rPr>
        <w:t>indicare i soggetti per cui si rendono le dichiarazioni)</w:t>
      </w:r>
    </w:p>
    <w:tbl>
      <w:tblPr>
        <w:tblW w:w="985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1970"/>
        <w:gridCol w:w="1970"/>
        <w:gridCol w:w="2031"/>
        <w:gridCol w:w="1890"/>
      </w:tblGrid>
      <w:tr w:rsidR="00C83F43" w14:paraId="68651135" w14:textId="77777777" w:rsidTr="00C83F43">
        <w:trPr>
          <w:trHeight w:val="330"/>
        </w:trPr>
        <w:tc>
          <w:tcPr>
            <w:tcW w:w="19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51790" w14:textId="77777777" w:rsidR="00C83F43" w:rsidRDefault="00C83F43">
            <w:pPr>
              <w:ind w:left="120"/>
              <w:jc w:val="center"/>
              <w:rPr>
                <w:rFonts w:eastAsia="SimSun"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NOME E COGNOME</w:t>
            </w:r>
          </w:p>
        </w:tc>
        <w:tc>
          <w:tcPr>
            <w:tcW w:w="19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5A44A" w14:textId="77777777" w:rsidR="00C83F43" w:rsidRDefault="00C83F43">
            <w:pPr>
              <w:ind w:left="80"/>
              <w:jc w:val="center"/>
              <w:rPr>
                <w:rFonts w:eastAsia="Calibri"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DATA E LUOGO DI</w:t>
            </w:r>
          </w:p>
          <w:p w14:paraId="396C6E78" w14:textId="77777777" w:rsidR="00C83F43" w:rsidRDefault="00C83F43">
            <w:pPr>
              <w:ind w:left="80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NASCITA</w:t>
            </w:r>
          </w:p>
        </w:tc>
        <w:tc>
          <w:tcPr>
            <w:tcW w:w="19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6C54B" w14:textId="77777777" w:rsidR="00C83F43" w:rsidRDefault="00C83F43">
            <w:pPr>
              <w:ind w:left="80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CODICE FISCALE</w:t>
            </w:r>
          </w:p>
        </w:tc>
        <w:tc>
          <w:tcPr>
            <w:tcW w:w="20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B7D9A" w14:textId="77777777" w:rsidR="00C83F43" w:rsidRDefault="00C83F43">
            <w:pPr>
              <w:ind w:left="80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RESIDENZA</w:t>
            </w:r>
          </w:p>
          <w:p w14:paraId="79EE4EFD" w14:textId="77777777" w:rsidR="00C83F43" w:rsidRDefault="00C83F43">
            <w:pPr>
              <w:ind w:left="80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INDIRIZZO COMPLETO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93C24" w14:textId="77777777" w:rsidR="00C83F43" w:rsidRDefault="00C83F43">
            <w:pPr>
              <w:ind w:left="100"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QUALIFICA</w:t>
            </w:r>
          </w:p>
        </w:tc>
      </w:tr>
      <w:tr w:rsidR="00C83F43" w14:paraId="4976162B" w14:textId="77777777" w:rsidTr="00C83F43">
        <w:trPr>
          <w:trHeight w:val="224"/>
        </w:trPr>
        <w:tc>
          <w:tcPr>
            <w:tcW w:w="19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2202F" w14:textId="77777777" w:rsidR="00C83F43" w:rsidRDefault="00C83F43">
            <w:pPr>
              <w:suppressAutoHyphens w:val="0"/>
              <w:rPr>
                <w:rFonts w:eastAsia="SimSun"/>
                <w:i/>
                <w:sz w:val="23"/>
                <w:szCs w:val="23"/>
              </w:rPr>
            </w:pPr>
          </w:p>
        </w:tc>
        <w:tc>
          <w:tcPr>
            <w:tcW w:w="197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5D33" w14:textId="77777777" w:rsidR="00C83F43" w:rsidRDefault="00C83F43">
            <w:pPr>
              <w:suppressAutoHyphens w:val="0"/>
              <w:rPr>
                <w:rFonts w:eastAsia="Calibri"/>
                <w:i/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95B38" w14:textId="77777777" w:rsidR="00C83F43" w:rsidRDefault="00C83F4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3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D708D" w14:textId="77777777" w:rsidR="00C83F43" w:rsidRDefault="00C83F43">
            <w:pPr>
              <w:suppressAutoHyphens w:val="0"/>
              <w:rPr>
                <w:rFonts w:eastAsia="Calibri"/>
                <w:i/>
                <w:sz w:val="23"/>
                <w:szCs w:val="23"/>
              </w:rPr>
            </w:pPr>
          </w:p>
        </w:tc>
        <w:tc>
          <w:tcPr>
            <w:tcW w:w="18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3398B5" w14:textId="77777777" w:rsidR="00C83F43" w:rsidRDefault="00C83F43">
            <w:pPr>
              <w:suppressAutoHyphens w:val="0"/>
              <w:rPr>
                <w:rFonts w:eastAsia="Calibri"/>
                <w:i/>
                <w:sz w:val="23"/>
                <w:szCs w:val="23"/>
              </w:rPr>
            </w:pPr>
          </w:p>
        </w:tc>
      </w:tr>
      <w:tr w:rsidR="00C83F43" w14:paraId="4CF6A78F" w14:textId="77777777" w:rsidTr="00C83F43">
        <w:trPr>
          <w:trHeight w:val="385"/>
        </w:trPr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3D5539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B513D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68495B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D30ABD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FD6F7" w14:textId="77777777" w:rsidR="00C83F43" w:rsidRDefault="00C83F43">
            <w:pPr>
              <w:rPr>
                <w:sz w:val="23"/>
                <w:szCs w:val="23"/>
              </w:rPr>
            </w:pPr>
          </w:p>
        </w:tc>
      </w:tr>
      <w:tr w:rsidR="00C83F43" w14:paraId="6E87351F" w14:textId="77777777" w:rsidTr="00C83F43">
        <w:trPr>
          <w:trHeight w:val="376"/>
        </w:trPr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86ED18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428AE3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D6DFCA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53FA23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FDB91" w14:textId="77777777" w:rsidR="00C83F43" w:rsidRDefault="00C83F43">
            <w:pPr>
              <w:rPr>
                <w:sz w:val="23"/>
                <w:szCs w:val="23"/>
              </w:rPr>
            </w:pPr>
          </w:p>
        </w:tc>
      </w:tr>
      <w:tr w:rsidR="00C83F43" w14:paraId="6A21FBCD" w14:textId="77777777" w:rsidTr="00C83F43">
        <w:trPr>
          <w:trHeight w:val="380"/>
        </w:trPr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0DD23C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4717E5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6C8CB4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5E8711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0816D" w14:textId="77777777" w:rsidR="00C83F43" w:rsidRDefault="00C83F43">
            <w:pPr>
              <w:rPr>
                <w:sz w:val="23"/>
                <w:szCs w:val="23"/>
              </w:rPr>
            </w:pPr>
          </w:p>
        </w:tc>
      </w:tr>
      <w:tr w:rsidR="00C83F43" w14:paraId="2D729CE5" w14:textId="77777777" w:rsidTr="00C83F43">
        <w:trPr>
          <w:trHeight w:val="376"/>
        </w:trPr>
        <w:tc>
          <w:tcPr>
            <w:tcW w:w="1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C5D312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F2D16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16CC6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6C237" w14:textId="77777777" w:rsidR="00C83F43" w:rsidRDefault="00C83F43">
            <w:pPr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75B377" w14:textId="77777777" w:rsidR="00C83F43" w:rsidRDefault="00C83F43">
            <w:pPr>
              <w:rPr>
                <w:sz w:val="23"/>
                <w:szCs w:val="23"/>
              </w:rPr>
            </w:pPr>
          </w:p>
        </w:tc>
      </w:tr>
    </w:tbl>
    <w:p w14:paraId="20F9CDAB" w14:textId="77777777" w:rsidR="00C83F43" w:rsidRDefault="00C83F43" w:rsidP="00C83F43">
      <w:pPr>
        <w:ind w:left="119" w:right="159"/>
        <w:jc w:val="both"/>
        <w:rPr>
          <w:rFonts w:eastAsia="NSimSun"/>
          <w:b/>
          <w:kern w:val="3"/>
          <w:sz w:val="23"/>
          <w:szCs w:val="23"/>
          <w:u w:val="single"/>
          <w:lang w:bidi="hi-IN"/>
        </w:rPr>
      </w:pPr>
      <w:r>
        <w:rPr>
          <w:b/>
          <w:sz w:val="23"/>
          <w:szCs w:val="23"/>
        </w:rPr>
        <w:t>consapevole delle sanzioni penali previste dall’art. 76 del D.P.R. 28/12/2000 n. 445, nel caso di dichiarazioni mendaci, esibizione di atti falsi o contenenti dati non più corrispondenti al vero</w:t>
      </w:r>
      <w:r>
        <w:rPr>
          <w:rStyle w:val="Rimandonotaapidipagina"/>
          <w:sz w:val="23"/>
          <w:szCs w:val="23"/>
        </w:rPr>
        <w:footnoteReference w:id="1"/>
      </w:r>
    </w:p>
    <w:p w14:paraId="2A53CFBF" w14:textId="77777777" w:rsidR="00C83F43" w:rsidRDefault="00C83F43" w:rsidP="00C83F43">
      <w:pPr>
        <w:ind w:right="40"/>
        <w:jc w:val="center"/>
        <w:rPr>
          <w:rFonts w:eastAsia="SimSun"/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DICHIARA</w:t>
      </w:r>
    </w:p>
    <w:p w14:paraId="6C5595D2" w14:textId="77777777" w:rsidR="00C83F43" w:rsidRDefault="00C83F43" w:rsidP="00C83F43">
      <w:pPr>
        <w:numPr>
          <w:ilvl w:val="0"/>
          <w:numId w:val="33"/>
        </w:numPr>
        <w:autoSpaceDN w:val="0"/>
        <w:spacing w:line="276" w:lineRule="auto"/>
        <w:ind w:left="567" w:right="40"/>
        <w:jc w:val="both"/>
        <w:rPr>
          <w:rFonts w:eastAsia="Calibri"/>
          <w:sz w:val="23"/>
          <w:szCs w:val="23"/>
        </w:rPr>
      </w:pPr>
      <w:r>
        <w:rPr>
          <w:sz w:val="23"/>
          <w:szCs w:val="23"/>
        </w:rPr>
        <w:t>di impegnarsi a comunicare tempestivamente qualsiasi variazione dei dati sopra riportati;</w:t>
      </w:r>
    </w:p>
    <w:p w14:paraId="2A61856A" w14:textId="77777777" w:rsidR="00C83F43" w:rsidRDefault="00C83F43" w:rsidP="00C83F43">
      <w:pPr>
        <w:numPr>
          <w:ilvl w:val="0"/>
          <w:numId w:val="33"/>
        </w:numPr>
        <w:autoSpaceDN w:val="0"/>
        <w:spacing w:line="276" w:lineRule="auto"/>
        <w:ind w:left="567" w:right="4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di possedere i requisiti di idoneità professionale, capacità economica e finanziaria, capacità tecniche e professionali attinenti all’oggetto dell’appalto, ai sensi dell’</w:t>
      </w:r>
      <w:r>
        <w:rPr>
          <w:b/>
          <w:sz w:val="23"/>
          <w:szCs w:val="23"/>
        </w:rPr>
        <w:t>art. 100 del D. lgs 36/2023</w:t>
      </w:r>
      <w:r>
        <w:rPr>
          <w:sz w:val="23"/>
          <w:szCs w:val="23"/>
        </w:rPr>
        <w:t>;</w:t>
      </w:r>
    </w:p>
    <w:p w14:paraId="7A47EB2D" w14:textId="77777777" w:rsidR="00C83F43" w:rsidRDefault="00C83F43" w:rsidP="00C83F43">
      <w:pPr>
        <w:numPr>
          <w:ilvl w:val="0"/>
          <w:numId w:val="33"/>
        </w:numPr>
        <w:autoSpaceDN w:val="0"/>
        <w:spacing w:line="276" w:lineRule="auto"/>
        <w:ind w:left="567" w:right="-2"/>
        <w:jc w:val="both"/>
        <w:rPr>
          <w:sz w:val="23"/>
          <w:szCs w:val="23"/>
        </w:rPr>
      </w:pPr>
      <w:r>
        <w:rPr>
          <w:sz w:val="23"/>
          <w:szCs w:val="23"/>
        </w:rPr>
        <w:t>l’inesistenza delle cause di esclusione dalla partecipazione ad una procedura d’appalto o concessione elencate nell’</w:t>
      </w:r>
      <w:r>
        <w:rPr>
          <w:b/>
          <w:sz w:val="23"/>
          <w:szCs w:val="23"/>
        </w:rPr>
        <w:t>art. 94 del D. lgs. 36/2023</w:t>
      </w:r>
      <w:r>
        <w:rPr>
          <w:sz w:val="23"/>
          <w:szCs w:val="23"/>
        </w:rPr>
        <w:t>, ed in particolare:</w:t>
      </w:r>
    </w:p>
    <w:p w14:paraId="34161BFA" w14:textId="77777777" w:rsidR="00C83F43" w:rsidRDefault="00C83F43" w:rsidP="00C83F43">
      <w:pPr>
        <w:numPr>
          <w:ilvl w:val="0"/>
          <w:numId w:val="34"/>
        </w:numPr>
        <w:tabs>
          <w:tab w:val="left" w:pos="480"/>
        </w:tabs>
        <w:autoSpaceDN w:val="0"/>
        <w:spacing w:line="276" w:lineRule="auto"/>
        <w:ind w:left="480" w:right="160" w:hanging="367"/>
        <w:jc w:val="both"/>
        <w:rPr>
          <w:sz w:val="23"/>
          <w:szCs w:val="23"/>
        </w:rPr>
      </w:pPr>
      <w:r>
        <w:rPr>
          <w:sz w:val="23"/>
          <w:szCs w:val="23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14:paraId="4F3C1EC2" w14:textId="77777777" w:rsidR="00C83F43" w:rsidRDefault="00C83F43" w:rsidP="00C83F43">
      <w:pPr>
        <w:numPr>
          <w:ilvl w:val="2"/>
          <w:numId w:val="34"/>
        </w:numPr>
        <w:tabs>
          <w:tab w:val="left" w:pos="820"/>
        </w:tabs>
        <w:autoSpaceDN w:val="0"/>
        <w:spacing w:line="276" w:lineRule="auto"/>
        <w:ind w:left="820" w:right="160" w:hanging="359"/>
        <w:jc w:val="both"/>
        <w:rPr>
          <w:sz w:val="23"/>
          <w:szCs w:val="23"/>
        </w:rPr>
      </w:pPr>
      <w:r>
        <w:rPr>
          <w:sz w:val="23"/>
          <w:szCs w:val="23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5074E99E" w14:textId="77777777" w:rsidR="00C83F43" w:rsidRDefault="00C83F43" w:rsidP="00C83F43">
      <w:pPr>
        <w:numPr>
          <w:ilvl w:val="1"/>
          <w:numId w:val="34"/>
        </w:numPr>
        <w:tabs>
          <w:tab w:val="left" w:pos="820"/>
        </w:tabs>
        <w:autoSpaceDN w:val="0"/>
        <w:spacing w:line="276" w:lineRule="auto"/>
        <w:ind w:left="820" w:right="140" w:hanging="359"/>
        <w:jc w:val="both"/>
        <w:rPr>
          <w:sz w:val="23"/>
          <w:szCs w:val="23"/>
        </w:rPr>
      </w:pPr>
      <w:r>
        <w:rPr>
          <w:sz w:val="23"/>
          <w:szCs w:val="23"/>
        </w:rPr>
        <w:t>delitti, consumati o tentati, di cui agli articoli 317, 318, 319, 319-ter, 319-quater, 320, 321, 322, 322-ebis, 346-bis, 353, 353-bis, 354, 355 e 356 del codice penale nonché all’articolo 2635 del codice civile;</w:t>
      </w:r>
    </w:p>
    <w:p w14:paraId="303336E1" w14:textId="77777777" w:rsidR="00C83F43" w:rsidRDefault="00C83F43" w:rsidP="00C83F43">
      <w:pPr>
        <w:tabs>
          <w:tab w:val="left" w:pos="820"/>
        </w:tabs>
        <w:spacing w:line="276" w:lineRule="auto"/>
        <w:ind w:left="396" w:right="140" w:hanging="3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b-bis) false comunicazioni sociali di cui agli articoli 2621 e 2622 del codice civile;</w:t>
      </w:r>
    </w:p>
    <w:p w14:paraId="37CD1F78" w14:textId="77777777" w:rsidR="00C83F43" w:rsidRDefault="00C83F43" w:rsidP="00C83F43">
      <w:pPr>
        <w:numPr>
          <w:ilvl w:val="1"/>
          <w:numId w:val="34"/>
        </w:numPr>
        <w:tabs>
          <w:tab w:val="left" w:pos="820"/>
        </w:tabs>
        <w:autoSpaceDN w:val="0"/>
        <w:spacing w:line="276" w:lineRule="auto"/>
        <w:ind w:left="820" w:right="160" w:hanging="357"/>
        <w:jc w:val="both"/>
        <w:rPr>
          <w:sz w:val="23"/>
          <w:szCs w:val="23"/>
        </w:rPr>
      </w:pPr>
      <w:r>
        <w:rPr>
          <w:sz w:val="23"/>
          <w:szCs w:val="23"/>
        </w:rPr>
        <w:t>frode ai sensi dell’articolo 1 della convenzione relativa alla tutela degli interessi finanziari delle Comunità europee;</w:t>
      </w:r>
    </w:p>
    <w:p w14:paraId="533D0E3E" w14:textId="77777777" w:rsidR="00C83F43" w:rsidRDefault="00C83F43" w:rsidP="00C83F43">
      <w:pPr>
        <w:numPr>
          <w:ilvl w:val="1"/>
          <w:numId w:val="34"/>
        </w:numPr>
        <w:tabs>
          <w:tab w:val="left" w:pos="820"/>
        </w:tabs>
        <w:autoSpaceDN w:val="0"/>
        <w:spacing w:line="276" w:lineRule="auto"/>
        <w:ind w:left="820" w:right="34" w:hanging="357"/>
        <w:jc w:val="both"/>
        <w:rPr>
          <w:sz w:val="23"/>
          <w:szCs w:val="23"/>
        </w:rPr>
      </w:pPr>
      <w:r>
        <w:rPr>
          <w:sz w:val="23"/>
          <w:szCs w:val="23"/>
        </w:rPr>
        <w:t>delitti, consumati o tentati, commessi con finalità di terrorismo, anche internazionale, e di eversione dell’ordine costituzionale reati terroristici o reati connessi alle attività terroristiche;</w:t>
      </w:r>
      <w:bookmarkStart w:id="0" w:name="page2"/>
      <w:bookmarkEnd w:id="0"/>
    </w:p>
    <w:p w14:paraId="68583D95" w14:textId="77777777" w:rsidR="00C83F43" w:rsidRDefault="00C83F43" w:rsidP="00C83F43">
      <w:pPr>
        <w:numPr>
          <w:ilvl w:val="0"/>
          <w:numId w:val="35"/>
        </w:numPr>
        <w:tabs>
          <w:tab w:val="left" w:pos="851"/>
        </w:tabs>
        <w:autoSpaceDN w:val="0"/>
        <w:spacing w:line="276" w:lineRule="auto"/>
        <w:ind w:left="851" w:right="20" w:hanging="359"/>
        <w:jc w:val="both"/>
        <w:rPr>
          <w:sz w:val="23"/>
          <w:szCs w:val="23"/>
        </w:rPr>
      </w:pPr>
      <w:r>
        <w:rPr>
          <w:sz w:val="23"/>
          <w:szCs w:val="23"/>
        </w:rPr>
        <w:t>delitti di cui agli articoli 648-bis, 648-ter e 648-ter.1 del codice penale, riciclaggio di proventi di attività criminose o finanziamento del terrorismo, quali definiti all’articolo 1 del decreto legislativo</w:t>
      </w:r>
    </w:p>
    <w:p w14:paraId="1C3F6DE6" w14:textId="77777777" w:rsidR="00C83F43" w:rsidRDefault="00C83F43" w:rsidP="00C83F43">
      <w:pPr>
        <w:ind w:left="851" w:hanging="359"/>
        <w:jc w:val="both"/>
        <w:rPr>
          <w:sz w:val="23"/>
          <w:szCs w:val="23"/>
        </w:rPr>
      </w:pPr>
      <w:r>
        <w:rPr>
          <w:sz w:val="23"/>
          <w:szCs w:val="23"/>
        </w:rPr>
        <w:tab/>
        <w:t>22 giugno 2007, n. 109 e successive modificazioni;</w:t>
      </w:r>
    </w:p>
    <w:p w14:paraId="4867D231" w14:textId="77777777" w:rsidR="00C83F43" w:rsidRDefault="00C83F43" w:rsidP="00C83F43">
      <w:pPr>
        <w:numPr>
          <w:ilvl w:val="1"/>
          <w:numId w:val="35"/>
        </w:numPr>
        <w:autoSpaceDN w:val="0"/>
        <w:spacing w:line="276" w:lineRule="auto"/>
        <w:ind w:left="851" w:right="20" w:hanging="425"/>
        <w:jc w:val="both"/>
        <w:rPr>
          <w:sz w:val="23"/>
          <w:szCs w:val="23"/>
        </w:rPr>
      </w:pPr>
      <w:r>
        <w:rPr>
          <w:sz w:val="23"/>
          <w:szCs w:val="23"/>
        </w:rPr>
        <w:t>sfruttamento del lavoro minorile e altre forme di tratta di esseri umani definite con il decreto legislativo 4 marzo 2014, n. 24;</w:t>
      </w:r>
    </w:p>
    <w:p w14:paraId="51F78022" w14:textId="77777777" w:rsidR="00C83F43" w:rsidRDefault="00C83F43" w:rsidP="00C83F43">
      <w:pPr>
        <w:numPr>
          <w:ilvl w:val="1"/>
          <w:numId w:val="35"/>
        </w:numPr>
        <w:autoSpaceDN w:val="0"/>
        <w:spacing w:line="276" w:lineRule="auto"/>
        <w:ind w:left="851" w:hanging="425"/>
        <w:jc w:val="both"/>
        <w:rPr>
          <w:sz w:val="23"/>
          <w:szCs w:val="23"/>
        </w:rPr>
      </w:pPr>
      <w:r>
        <w:rPr>
          <w:sz w:val="23"/>
          <w:szCs w:val="23"/>
        </w:rPr>
        <w:t>ogni altro delitto da cui derivi, quale pena accessoria, l’incapacità di contrattare con la pubblica amministrazione</w:t>
      </w:r>
    </w:p>
    <w:p w14:paraId="1EFB8C7E" w14:textId="77777777" w:rsidR="00C83F43" w:rsidRDefault="00C83F43" w:rsidP="00C83F43">
      <w:pPr>
        <w:ind w:left="7"/>
        <w:jc w:val="both"/>
        <w:rPr>
          <w:sz w:val="23"/>
          <w:szCs w:val="23"/>
        </w:rPr>
      </w:pPr>
      <w:r>
        <w:rPr>
          <w:sz w:val="23"/>
          <w:szCs w:val="23"/>
        </w:rPr>
        <w:t>oppure</w:t>
      </w:r>
    </w:p>
    <w:p w14:paraId="33498615" w14:textId="77777777" w:rsidR="00C83F43" w:rsidRDefault="00C83F43" w:rsidP="00C83F43">
      <w:pPr>
        <w:ind w:left="567" w:right="20"/>
        <w:jc w:val="both"/>
        <w:rPr>
          <w:sz w:val="23"/>
          <w:szCs w:val="23"/>
        </w:rPr>
      </w:pPr>
      <w:r>
        <w:rPr>
          <w:sz w:val="23"/>
          <w:szCs w:val="23"/>
        </w:rPr>
        <w:t>di aver riportato le seguenti condanne: (indicare il/i soggetto/i specificando ruolo, imputazione, condanna)</w:t>
      </w:r>
    </w:p>
    <w:p w14:paraId="26A991F9" w14:textId="286710D5" w:rsidR="00C83F43" w:rsidRDefault="00C83F43" w:rsidP="00C83F43">
      <w:pPr>
        <w:spacing w:line="360" w:lineRule="auto"/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</w:t>
      </w:r>
    </w:p>
    <w:p w14:paraId="5251B5BA" w14:textId="69CB6C20" w:rsidR="00C83F43" w:rsidRDefault="00C83F43" w:rsidP="00C83F43">
      <w:pPr>
        <w:spacing w:line="360" w:lineRule="auto"/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</w:t>
      </w:r>
    </w:p>
    <w:p w14:paraId="06846488" w14:textId="3448D1EF" w:rsidR="00C83F43" w:rsidRDefault="00C83F43" w:rsidP="00C83F43">
      <w:pPr>
        <w:spacing w:after="120"/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</w:t>
      </w:r>
    </w:p>
    <w:p w14:paraId="2011753F" w14:textId="6869FF7D" w:rsidR="00C83F43" w:rsidRDefault="00C83F43" w:rsidP="00C83F43">
      <w:pPr>
        <w:numPr>
          <w:ilvl w:val="0"/>
          <w:numId w:val="36"/>
        </w:numPr>
        <w:tabs>
          <w:tab w:val="left" w:pos="367"/>
        </w:tabs>
        <w:autoSpaceDN w:val="0"/>
        <w:spacing w:line="276" w:lineRule="auto"/>
        <w:ind w:left="367" w:hanging="367"/>
        <w:jc w:val="both"/>
        <w:rPr>
          <w:rFonts w:eastAsia="NSimSun"/>
          <w:sz w:val="23"/>
          <w:szCs w:val="23"/>
        </w:rPr>
      </w:pPr>
      <w:r>
        <w:rPr>
          <w:sz w:val="23"/>
          <w:szCs w:val="23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58CBC26F" w14:textId="77777777" w:rsidR="00C83F43" w:rsidRDefault="00C83F43" w:rsidP="00C83F43">
      <w:pPr>
        <w:numPr>
          <w:ilvl w:val="0"/>
          <w:numId w:val="36"/>
        </w:numPr>
        <w:tabs>
          <w:tab w:val="left" w:pos="367"/>
        </w:tabs>
        <w:autoSpaceDN w:val="0"/>
        <w:spacing w:line="276" w:lineRule="auto"/>
        <w:ind w:left="367" w:right="20" w:hanging="367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lastRenderedPageBreak/>
        <w:t>che l’operatore economico non ha commesso violazioni gravi, definitivamente accertate, rispetto agli obblighi relativi al pagamento delle imposte e tasse o dei contributi previdenziali, secondo la legislazione italiana o quella dello Stato in cui sono stabiliti</w:t>
      </w:r>
      <w:r>
        <w:rPr>
          <w:rStyle w:val="Rimandonotaapidipagina"/>
          <w:sz w:val="23"/>
          <w:szCs w:val="23"/>
        </w:rPr>
        <w:footnoteReference w:id="2"/>
      </w:r>
      <w:r>
        <w:rPr>
          <w:sz w:val="23"/>
          <w:szCs w:val="23"/>
        </w:rPr>
        <w:t xml:space="preserve"> ed indica all’uopo i seguenti dati:</w:t>
      </w:r>
    </w:p>
    <w:p w14:paraId="1BEF0048" w14:textId="77777777" w:rsidR="00C83F43" w:rsidRDefault="00C83F43" w:rsidP="00C83F43">
      <w:pPr>
        <w:tabs>
          <w:tab w:val="left" w:pos="707"/>
        </w:tabs>
        <w:jc w:val="both"/>
        <w:rPr>
          <w:rFonts w:eastAsia="Calibri"/>
          <w:sz w:val="10"/>
          <w:szCs w:val="10"/>
        </w:rPr>
      </w:pPr>
    </w:p>
    <w:p w14:paraId="3AEA8979" w14:textId="77777777" w:rsidR="00C83F43" w:rsidRDefault="00C83F43" w:rsidP="00C83F43">
      <w:pPr>
        <w:tabs>
          <w:tab w:val="left" w:pos="707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Ufficio Locale dell’Agenzia delle Entrate competente:</w:t>
      </w:r>
    </w:p>
    <w:p w14:paraId="52A8AD17" w14:textId="77777777" w:rsidR="00C83F43" w:rsidRDefault="00C83F43" w:rsidP="00C83F43">
      <w:pPr>
        <w:jc w:val="both"/>
        <w:rPr>
          <w:rFonts w:eastAsia="Wingdings"/>
          <w:sz w:val="10"/>
          <w:szCs w:val="10"/>
          <w:vertAlign w:val="superscript"/>
        </w:rPr>
      </w:pPr>
    </w:p>
    <w:p w14:paraId="2C0525CC" w14:textId="77777777" w:rsidR="00C83F43" w:rsidRDefault="00C83F43" w:rsidP="00C83F43">
      <w:pPr>
        <w:numPr>
          <w:ilvl w:val="2"/>
          <w:numId w:val="36"/>
        </w:numPr>
        <w:tabs>
          <w:tab w:val="left" w:pos="987"/>
        </w:tabs>
        <w:autoSpaceDN w:val="0"/>
        <w:spacing w:line="276" w:lineRule="auto"/>
        <w:ind w:left="987" w:hanging="275"/>
        <w:jc w:val="both"/>
        <w:rPr>
          <w:rFonts w:eastAsia="NSimSun"/>
          <w:sz w:val="23"/>
          <w:szCs w:val="23"/>
        </w:rPr>
      </w:pPr>
      <w:r>
        <w:rPr>
          <w:sz w:val="23"/>
          <w:szCs w:val="23"/>
        </w:rPr>
        <w:t>Indirizzo: _______________________________________________________________;</w:t>
      </w:r>
    </w:p>
    <w:p w14:paraId="5C87BFCD" w14:textId="77777777" w:rsidR="00C83F43" w:rsidRDefault="00C83F43" w:rsidP="00C83F43">
      <w:pPr>
        <w:numPr>
          <w:ilvl w:val="2"/>
          <w:numId w:val="36"/>
        </w:numPr>
        <w:tabs>
          <w:tab w:val="left" w:pos="987"/>
        </w:tabs>
        <w:autoSpaceDN w:val="0"/>
        <w:spacing w:line="276" w:lineRule="auto"/>
        <w:ind w:left="987" w:hanging="275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numero di telefono: ______________________________________________________;</w:t>
      </w:r>
    </w:p>
    <w:p w14:paraId="5ED5FA41" w14:textId="77777777" w:rsidR="00C83F43" w:rsidRDefault="00C83F43" w:rsidP="00C83F43">
      <w:pPr>
        <w:numPr>
          <w:ilvl w:val="2"/>
          <w:numId w:val="36"/>
        </w:numPr>
        <w:tabs>
          <w:tab w:val="left" w:pos="987"/>
        </w:tabs>
        <w:autoSpaceDN w:val="0"/>
        <w:spacing w:line="276" w:lineRule="auto"/>
        <w:ind w:left="987" w:hanging="275"/>
        <w:jc w:val="both"/>
        <w:rPr>
          <w:rFonts w:eastAsia="Calibri"/>
          <w:sz w:val="23"/>
          <w:szCs w:val="23"/>
        </w:rPr>
      </w:pPr>
      <w:r>
        <w:rPr>
          <w:sz w:val="23"/>
          <w:szCs w:val="23"/>
        </w:rPr>
        <w:t>pec, fax e/o e-mail: _______________________________________________________;</w:t>
      </w:r>
    </w:p>
    <w:p w14:paraId="51EE8733" w14:textId="77777777" w:rsidR="00C83F43" w:rsidRDefault="00C83F43" w:rsidP="00C83F43">
      <w:pPr>
        <w:numPr>
          <w:ilvl w:val="0"/>
          <w:numId w:val="36"/>
        </w:numPr>
        <w:tabs>
          <w:tab w:val="left" w:pos="367"/>
        </w:tabs>
        <w:autoSpaceDN w:val="0"/>
        <w:spacing w:line="276" w:lineRule="auto"/>
        <w:ind w:left="367" w:hanging="367"/>
        <w:jc w:val="both"/>
        <w:rPr>
          <w:sz w:val="23"/>
          <w:szCs w:val="23"/>
        </w:rPr>
      </w:pPr>
      <w:r>
        <w:rPr>
          <w:sz w:val="23"/>
          <w:szCs w:val="23"/>
        </w:rPr>
        <w:t>che l’operatore economico non ha commesso gravi infrazioni debitamente accertate alle norme in materia di salute e sicurezza sul lavoro nonché agli obblighi di cui all’articolo 10, del D. lgs. 36/2023;</w:t>
      </w:r>
    </w:p>
    <w:p w14:paraId="46C58578" w14:textId="77777777" w:rsidR="00C83F43" w:rsidRDefault="00C83F43" w:rsidP="00C83F43">
      <w:pPr>
        <w:numPr>
          <w:ilvl w:val="0"/>
          <w:numId w:val="36"/>
        </w:numPr>
        <w:tabs>
          <w:tab w:val="left" w:pos="367"/>
        </w:tabs>
        <w:autoSpaceDN w:val="0"/>
        <w:spacing w:line="276" w:lineRule="auto"/>
        <w:ind w:left="367" w:hanging="367"/>
        <w:jc w:val="both"/>
        <w:rPr>
          <w:sz w:val="23"/>
          <w:szCs w:val="23"/>
        </w:rPr>
      </w:pPr>
      <w:r>
        <w:rPr>
          <w:sz w:val="23"/>
          <w:szCs w:val="23"/>
        </w:rPr>
        <w:t>che l’operatore economico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 Lgs. 36/2023;</w:t>
      </w:r>
    </w:p>
    <w:p w14:paraId="229E338C" w14:textId="77777777" w:rsidR="00C83F43" w:rsidRDefault="00C83F43" w:rsidP="00C83F43">
      <w:pPr>
        <w:numPr>
          <w:ilvl w:val="0"/>
          <w:numId w:val="36"/>
        </w:numPr>
        <w:tabs>
          <w:tab w:val="left" w:pos="367"/>
        </w:tabs>
        <w:autoSpaceDN w:val="0"/>
        <w:spacing w:line="276" w:lineRule="auto"/>
        <w:ind w:left="367" w:hanging="367"/>
        <w:jc w:val="both"/>
        <w:rPr>
          <w:sz w:val="23"/>
          <w:szCs w:val="23"/>
        </w:rPr>
      </w:pPr>
      <w:r>
        <w:rPr>
          <w:sz w:val="23"/>
          <w:szCs w:val="23"/>
        </w:rPr>
        <w:t>che l’operatore economico non si è reso colpevole di gravi illeciti professionali, tali da rendere dubbia la sua integrità o affidabilità</w:t>
      </w:r>
      <w:r>
        <w:rPr>
          <w:rStyle w:val="Rimandonotaapidipagina"/>
          <w:sz w:val="23"/>
          <w:szCs w:val="23"/>
        </w:rPr>
        <w:footnoteReference w:id="3"/>
      </w:r>
      <w:r>
        <w:rPr>
          <w:sz w:val="23"/>
          <w:szCs w:val="23"/>
        </w:rPr>
        <w:t xml:space="preserve"> nè ricorre nelle altre fattispecie di cui all'art. 98;</w:t>
      </w:r>
    </w:p>
    <w:p w14:paraId="2A2C4B5E" w14:textId="77777777" w:rsidR="00C83F43" w:rsidRDefault="00C83F43" w:rsidP="00C83F43">
      <w:pPr>
        <w:numPr>
          <w:ilvl w:val="0"/>
          <w:numId w:val="36"/>
        </w:numPr>
        <w:tabs>
          <w:tab w:val="left" w:pos="367"/>
        </w:tabs>
        <w:autoSpaceDN w:val="0"/>
        <w:spacing w:line="276" w:lineRule="auto"/>
        <w:ind w:left="367" w:hanging="367"/>
        <w:jc w:val="both"/>
        <w:rPr>
          <w:sz w:val="23"/>
          <w:szCs w:val="23"/>
        </w:rPr>
      </w:pPr>
      <w:r>
        <w:rPr>
          <w:sz w:val="23"/>
          <w:szCs w:val="23"/>
        </w:rPr>
        <w:t>che la propria partecipazione non determina una situazione di conflitto di interesse ai sensi dell’articolo</w:t>
      </w:r>
    </w:p>
    <w:p w14:paraId="00540FE5" w14:textId="2A1AC99E" w:rsidR="00C83F43" w:rsidRDefault="00C83F43" w:rsidP="00C83F43">
      <w:pPr>
        <w:jc w:val="both"/>
        <w:rPr>
          <w:sz w:val="23"/>
          <w:szCs w:val="23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B271A3C" wp14:editId="430ECEA8">
                <wp:simplePos x="0" y="0"/>
                <wp:positionH relativeFrom="column">
                  <wp:posOffset>0</wp:posOffset>
                </wp:positionH>
                <wp:positionV relativeFrom="paragraph">
                  <wp:posOffset>137795</wp:posOffset>
                </wp:positionV>
                <wp:extent cx="1828800" cy="0"/>
                <wp:effectExtent l="0" t="0" r="0" b="0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06F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9" o:spid="_x0000_s1026" type="#_x0000_t32" style="position:absolute;margin-left:0;margin-top:10.85pt;width:2in;height:0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" stroked="f"/>
            </w:pict>
          </mc:Fallback>
        </mc:AlternateContent>
      </w:r>
      <w:bookmarkStart w:id="2" w:name="page3"/>
      <w:bookmarkEnd w:id="2"/>
      <w:r>
        <w:rPr>
          <w:sz w:val="23"/>
          <w:szCs w:val="23"/>
        </w:rPr>
        <w:t xml:space="preserve">        16 del D. Lgs. n. 36/2023, non diversamente risolvibile;</w:t>
      </w:r>
      <w:r>
        <w:rPr>
          <w:sz w:val="23"/>
          <w:szCs w:val="23"/>
        </w:rPr>
        <w:tab/>
      </w:r>
    </w:p>
    <w:p w14:paraId="33F28741" w14:textId="77777777" w:rsidR="00C83F43" w:rsidRDefault="00C83F43" w:rsidP="00C83F43">
      <w:pPr>
        <w:numPr>
          <w:ilvl w:val="0"/>
          <w:numId w:val="37"/>
        </w:numPr>
        <w:tabs>
          <w:tab w:val="left" w:pos="-1478"/>
        </w:tabs>
        <w:autoSpaceDN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che la propria partecipazione non determina una distorsione della concorrenza derivante dal proprio precedente coinvolgimento nella preparazione della procedura d’appalto di cui all’articolo 78 del D.lgs    36/2023 che non possa essere risolta con misure meno intrusive;</w:t>
      </w:r>
    </w:p>
    <w:p w14:paraId="7A3B91E4" w14:textId="77777777" w:rsidR="00C83F43" w:rsidRDefault="00C83F43" w:rsidP="00C83F43">
      <w:pPr>
        <w:numPr>
          <w:ilvl w:val="0"/>
          <w:numId w:val="37"/>
        </w:numPr>
        <w:tabs>
          <w:tab w:val="left" w:pos="-1478"/>
        </w:tabs>
        <w:autoSpaceDN w:val="0"/>
        <w:spacing w:line="276" w:lineRule="auto"/>
        <w:ind w:right="20"/>
        <w:jc w:val="both"/>
        <w:rPr>
          <w:sz w:val="23"/>
          <w:szCs w:val="23"/>
        </w:rPr>
      </w:pPr>
      <w:r>
        <w:rPr>
          <w:sz w:val="23"/>
          <w:szCs w:val="23"/>
        </w:rP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 14 del decreto legislativo 9 aprile 2008, n. 81;</w:t>
      </w:r>
    </w:p>
    <w:p w14:paraId="5A58D8C7" w14:textId="77777777" w:rsidR="00C83F43" w:rsidRDefault="00C83F43" w:rsidP="00C83F43">
      <w:pPr>
        <w:numPr>
          <w:ilvl w:val="0"/>
          <w:numId w:val="37"/>
        </w:numPr>
        <w:tabs>
          <w:tab w:val="left" w:pos="-1478"/>
        </w:tabs>
        <w:autoSpaceDN w:val="0"/>
        <w:spacing w:line="276" w:lineRule="auto"/>
        <w:ind w:right="20"/>
        <w:jc w:val="both"/>
        <w:rPr>
          <w:sz w:val="23"/>
          <w:szCs w:val="23"/>
        </w:rPr>
      </w:pPr>
      <w:r>
        <w:rPr>
          <w:sz w:val="23"/>
          <w:szCs w:val="23"/>
        </w:rPr>
        <w:t>che il Soggetto proponente non ha presentato nella procedura di gara in corso e negli affidamenti di subappalti documentazioni non veritiere (art. 98, comma 5, codice appalti);</w:t>
      </w:r>
    </w:p>
    <w:p w14:paraId="1D813B5D" w14:textId="77777777" w:rsidR="00C83F43" w:rsidRDefault="00C83F43" w:rsidP="00C83F43">
      <w:pPr>
        <w:numPr>
          <w:ilvl w:val="0"/>
          <w:numId w:val="37"/>
        </w:numPr>
        <w:tabs>
          <w:tab w:val="left" w:pos="-1478"/>
        </w:tabs>
        <w:autoSpaceDN w:val="0"/>
        <w:spacing w:line="276" w:lineRule="auto"/>
        <w:ind w:right="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che l’operatore economico non è iscritto nel casellario informatico tenuto dall’Osservatorio dell’ANAC per aver presentato false dichiarazioni o falsa documentazione nelle procedure di gara </w:t>
      </w:r>
      <w:r>
        <w:rPr>
          <w:sz w:val="23"/>
          <w:szCs w:val="23"/>
        </w:rPr>
        <w:lastRenderedPageBreak/>
        <w:t>e negli affidamenti di subappalti, ai fini del rilascio dell'attestazione di qualificazione, per il periodo durante il quale perdura l'iscrizione;</w:t>
      </w:r>
    </w:p>
    <w:p w14:paraId="01CF15F0" w14:textId="77777777" w:rsidR="00C83F43" w:rsidRDefault="00C83F43" w:rsidP="00C83F43">
      <w:pPr>
        <w:numPr>
          <w:ilvl w:val="0"/>
          <w:numId w:val="37"/>
        </w:numPr>
        <w:tabs>
          <w:tab w:val="left" w:pos="-1478"/>
        </w:tabs>
        <w:autoSpaceDN w:val="0"/>
        <w:spacing w:line="276" w:lineRule="auto"/>
        <w:ind w:right="20"/>
        <w:jc w:val="both"/>
        <w:rPr>
          <w:sz w:val="23"/>
          <w:szCs w:val="23"/>
        </w:rPr>
      </w:pPr>
      <w:r>
        <w:rPr>
          <w:sz w:val="23"/>
          <w:szCs w:val="23"/>
        </w:rPr>
        <w:t>che l’operatore economico non ha violato il divieto di intestazione fiduciaria di cui all’articolo 17 della legge 19 marzo 1990, n. 55;</w:t>
      </w:r>
    </w:p>
    <w:p w14:paraId="00893FAE" w14:textId="77777777" w:rsidR="00C83F43" w:rsidRDefault="00C83F43" w:rsidP="00C83F43">
      <w:pPr>
        <w:numPr>
          <w:ilvl w:val="0"/>
          <w:numId w:val="38"/>
        </w:numPr>
        <w:tabs>
          <w:tab w:val="left" w:pos="-1478"/>
        </w:tabs>
        <w:autoSpaceDN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che, ai sensi dell’art. 17 della legge 12.03.1999, n. 68:</w:t>
      </w:r>
    </w:p>
    <w:p w14:paraId="2C5C9F20" w14:textId="77777777" w:rsidR="00C83F43" w:rsidRDefault="00C83F43" w:rsidP="00C83F43">
      <w:pPr>
        <w:ind w:left="407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i/>
          <w:sz w:val="23"/>
          <w:szCs w:val="23"/>
        </w:rPr>
        <w:t>Barrare la casella di interesse</w:t>
      </w:r>
      <w:r>
        <w:rPr>
          <w:sz w:val="23"/>
          <w:szCs w:val="23"/>
        </w:rPr>
        <w:t>)</w:t>
      </w:r>
    </w:p>
    <w:p w14:paraId="78515FD7" w14:textId="77777777" w:rsidR="00C83F43" w:rsidRDefault="00C83F43" w:rsidP="00C83F43">
      <w:pPr>
        <w:jc w:val="both"/>
        <w:rPr>
          <w:sz w:val="10"/>
          <w:szCs w:val="10"/>
        </w:rPr>
      </w:pPr>
    </w:p>
    <w:p w14:paraId="64D6A444" w14:textId="77777777" w:rsidR="00C83F43" w:rsidRDefault="00C83F43" w:rsidP="00C83F43">
      <w:pPr>
        <w:numPr>
          <w:ilvl w:val="1"/>
          <w:numId w:val="39"/>
        </w:numPr>
        <w:tabs>
          <w:tab w:val="left" w:pos="727"/>
        </w:tabs>
        <w:autoSpaceDN w:val="0"/>
        <w:spacing w:line="276" w:lineRule="auto"/>
        <w:ind w:left="727" w:right="20" w:hanging="367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l’operatore economico è in regola con le norme che disciplinano il diritto al lavoro dei disabili poiché ha ottemperato alle disposizioni contenute nella Legge 68/99 o ______________________(indicare la Legge Stato estero). Gli adempimenti sono stati eseguiti presso l’Ufficio _________________________di _________________, Via ________________________n. ___________ fax _____________ e-mail _____________________________;</w:t>
      </w:r>
    </w:p>
    <w:p w14:paraId="1968AF2E" w14:textId="77777777" w:rsidR="00C83F43" w:rsidRDefault="00C83F43" w:rsidP="00C83F43">
      <w:pPr>
        <w:jc w:val="both"/>
        <w:rPr>
          <w:rFonts w:eastAsia="Wingdings"/>
          <w:sz w:val="23"/>
          <w:szCs w:val="23"/>
        </w:rPr>
      </w:pPr>
    </w:p>
    <w:p w14:paraId="60152F75" w14:textId="77777777" w:rsidR="00C83F43" w:rsidRDefault="00C83F43" w:rsidP="00C83F43">
      <w:pPr>
        <w:numPr>
          <w:ilvl w:val="1"/>
          <w:numId w:val="39"/>
        </w:numPr>
        <w:tabs>
          <w:tab w:val="left" w:pos="727"/>
        </w:tabs>
        <w:autoSpaceDN w:val="0"/>
        <w:spacing w:line="276" w:lineRule="auto"/>
        <w:ind w:left="727" w:hanging="367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l’operatore economico non è soggetto agli obblighi di assunzione obbligatoria previsti dalla Legge</w:t>
      </w:r>
    </w:p>
    <w:p w14:paraId="27CA7ABD" w14:textId="77777777" w:rsidR="00C83F43" w:rsidRDefault="00C83F43" w:rsidP="00C83F43">
      <w:pPr>
        <w:ind w:left="727"/>
        <w:jc w:val="both"/>
        <w:rPr>
          <w:rFonts w:eastAsia="Calibri"/>
          <w:sz w:val="23"/>
          <w:szCs w:val="23"/>
        </w:rPr>
      </w:pPr>
      <w:r>
        <w:rPr>
          <w:sz w:val="23"/>
          <w:szCs w:val="23"/>
        </w:rPr>
        <w:t>68/99 per i seguenti motivi: [indicare i motivi di esenzione]</w:t>
      </w:r>
    </w:p>
    <w:p w14:paraId="1DD37955" w14:textId="77777777" w:rsidR="00C83F43" w:rsidRDefault="00C83F43" w:rsidP="00C83F43">
      <w:pPr>
        <w:jc w:val="both"/>
        <w:rPr>
          <w:rFonts w:eastAsia="Wingdings"/>
          <w:sz w:val="23"/>
          <w:szCs w:val="23"/>
        </w:rPr>
      </w:pPr>
    </w:p>
    <w:p w14:paraId="54E26F18" w14:textId="77777777" w:rsidR="00C83F43" w:rsidRDefault="00C83F43" w:rsidP="00C83F43">
      <w:pPr>
        <w:ind w:left="727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</w:t>
      </w:r>
    </w:p>
    <w:p w14:paraId="0DCCD4EC" w14:textId="77777777" w:rsidR="00C83F43" w:rsidRDefault="00C83F43" w:rsidP="00C83F43">
      <w:pPr>
        <w:jc w:val="both"/>
        <w:rPr>
          <w:rFonts w:eastAsia="Wingdings"/>
          <w:sz w:val="23"/>
          <w:szCs w:val="23"/>
        </w:rPr>
      </w:pPr>
    </w:p>
    <w:p w14:paraId="0611161D" w14:textId="77777777" w:rsidR="00C83F43" w:rsidRDefault="00C83F43" w:rsidP="00C83F43">
      <w:pPr>
        <w:numPr>
          <w:ilvl w:val="1"/>
          <w:numId w:val="39"/>
        </w:numPr>
        <w:tabs>
          <w:tab w:val="left" w:pos="727"/>
        </w:tabs>
        <w:autoSpaceDN w:val="0"/>
        <w:spacing w:line="276" w:lineRule="auto"/>
        <w:ind w:left="727" w:right="20" w:hanging="367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in ____________________(Stato estero) non esiste una normativa sull’assunzione obbligatoria dei disabili;</w:t>
      </w:r>
    </w:p>
    <w:p w14:paraId="588A08BC" w14:textId="77777777" w:rsidR="00C83F43" w:rsidRDefault="00C83F43" w:rsidP="00C83F43">
      <w:pPr>
        <w:pStyle w:val="WW-Testonormale"/>
        <w:numPr>
          <w:ilvl w:val="0"/>
          <w:numId w:val="38"/>
        </w:numPr>
        <w:spacing w:line="276" w:lineRule="auto"/>
        <w:contextualSpacing/>
        <w:mirrorIndents/>
        <w:jc w:val="both"/>
        <w:rPr>
          <w:rFonts w:ascii="Times New Roman" w:eastAsia="SimSun" w:hAnsi="Times New Roman" w:cs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che il numero dei lavoratori occupati è pari a____________________________________________. Ai sensi dell’art. 47, comma 3, del D.L. n. 77/2021, convertito, con modificazioni, dalla legge n. 108/2021, qualora risultano occupati un numero pari o superiore a quindici dipendenti si obbliga a consegnare una relazione di genere sulla situazione del personale maschile e femminile in ognuna delle professioni ed in relazione allo stato di assunzioni, della formazione, della promozione professionale, dei livelli, dei passaggi di categoria o di qualifica, di altri fenomeni di mobilità, dell'intervento della Cassa integrazione guadagni, dei licenziamenti, dei prepensionamenti e pensionamenti, della retribuzione effettivamente corrisposta. La suddetta relazione dovrà essere tramessa, altresì, alle rappresentanze sindacali aziendali e alla Consigliera e al Consigliere regionale di parità.  La relazione di cui sopra, corredata dall’attestazione dell’avvenuta trasmissione della stessa alle rappresentanze sindacali aziendali e alla Consigliera e al Consigliere regionale di parità, dovrà essere consegnata all’Amministrazione, entro 6 mesi dalla stipula del Contratto</w:t>
      </w:r>
    </w:p>
    <w:p w14:paraId="427E08F6" w14:textId="77777777" w:rsidR="00C83F43" w:rsidRDefault="00C83F43" w:rsidP="00C83F43">
      <w:pPr>
        <w:pStyle w:val="WW-Testonormale"/>
        <w:spacing w:line="276" w:lineRule="auto"/>
        <w:mirrorIndents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</w:t>
      </w:r>
      <w:r>
        <w:rPr>
          <w:rFonts w:ascii="Times New Roman" w:hAnsi="Times New Roman"/>
          <w:sz w:val="23"/>
          <w:szCs w:val="23"/>
        </w:rPr>
        <w:sym w:font="Symbol" w:char="F07F"/>
      </w:r>
      <w:r>
        <w:rPr>
          <w:rFonts w:ascii="Times New Roman" w:hAnsi="Times New Roman"/>
          <w:sz w:val="23"/>
          <w:szCs w:val="23"/>
        </w:rPr>
        <w:t>. che l’operatore economico:</w:t>
      </w:r>
    </w:p>
    <w:p w14:paraId="782A9816" w14:textId="77777777" w:rsidR="00C83F43" w:rsidRDefault="00C83F43" w:rsidP="00C83F43">
      <w:pPr>
        <w:ind w:left="347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i/>
          <w:sz w:val="23"/>
          <w:szCs w:val="23"/>
        </w:rPr>
        <w:t>Barrare la casella di interesse</w:t>
      </w:r>
      <w:r>
        <w:rPr>
          <w:sz w:val="23"/>
          <w:szCs w:val="23"/>
        </w:rPr>
        <w:t>)</w:t>
      </w:r>
    </w:p>
    <w:p w14:paraId="15197237" w14:textId="77777777" w:rsidR="00C83F43" w:rsidRDefault="00C83F43" w:rsidP="00C83F43">
      <w:pPr>
        <w:numPr>
          <w:ilvl w:val="1"/>
          <w:numId w:val="40"/>
        </w:numPr>
        <w:autoSpaceDN w:val="0"/>
        <w:spacing w:line="276" w:lineRule="auto"/>
        <w:ind w:left="709" w:right="20" w:hanging="425"/>
        <w:jc w:val="both"/>
        <w:rPr>
          <w:sz w:val="23"/>
          <w:szCs w:val="23"/>
        </w:rPr>
      </w:pPr>
      <w:r>
        <w:rPr>
          <w:sz w:val="23"/>
          <w:szCs w:val="23"/>
        </w:rPr>
        <w:t>non è stato vittima dei reati previsti e puniti dagli artt. 317 e 629 c.p., aggravati ai sensi dell’art. 7 del decreto legge 13 maggio 1991, n. 152, convertito, con modificazioni, dalla legge 12 luglio 1991 n. 203;</w:t>
      </w:r>
    </w:p>
    <w:p w14:paraId="0C3F62F4" w14:textId="77777777" w:rsidR="00C83F43" w:rsidRDefault="00C83F43" w:rsidP="00C83F43">
      <w:pPr>
        <w:numPr>
          <w:ilvl w:val="4"/>
          <w:numId w:val="40"/>
        </w:numPr>
        <w:autoSpaceDN w:val="0"/>
        <w:spacing w:line="276" w:lineRule="auto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è stato vittima dei suddetti reati ma hanno denunciato i fatti all’autorità giudiziaria;</w:t>
      </w:r>
    </w:p>
    <w:p w14:paraId="76C3DC3D" w14:textId="77777777" w:rsidR="00C83F43" w:rsidRDefault="00C83F43" w:rsidP="00C83F43">
      <w:pPr>
        <w:pStyle w:val="Paragrafoelenco"/>
        <w:numPr>
          <w:ilvl w:val="0"/>
          <w:numId w:val="41"/>
        </w:numPr>
        <w:autoSpaceDN w:val="0"/>
        <w:spacing w:line="276" w:lineRule="auto"/>
        <w:ind w:left="709" w:right="20" w:hanging="425"/>
        <w:jc w:val="both"/>
        <w:rPr>
          <w:sz w:val="23"/>
          <w:szCs w:val="23"/>
        </w:rPr>
      </w:pPr>
      <w:r>
        <w:rPr>
          <w:sz w:val="23"/>
          <w:szCs w:val="23"/>
        </w:rPr>
        <w:t>è stato vittima dei reati previsti e puniti dagli artt. 317 e 629 c.p., aggravati ai sensi dell’art. 7 del decreto legge 13 maggio 1991, n. 152, convertito, con modificazioni, dalla legge 12 luglio 1991 n. 1203, e non hanno denunciato i fatti all’autorità giudiziaria, in quanto ricorrono i casi previsti dall’art.</w:t>
      </w:r>
    </w:p>
    <w:p w14:paraId="52E519CD" w14:textId="77777777" w:rsidR="00C83F43" w:rsidRDefault="00C83F43" w:rsidP="00C83F43">
      <w:pPr>
        <w:ind w:left="727" w:hanging="18"/>
        <w:jc w:val="both"/>
        <w:rPr>
          <w:sz w:val="23"/>
          <w:szCs w:val="23"/>
        </w:rPr>
      </w:pPr>
      <w:r>
        <w:rPr>
          <w:sz w:val="23"/>
          <w:szCs w:val="23"/>
        </w:rPr>
        <w:t>4, 1 comma, della legge 24 novembre 1981, n. 689.</w:t>
      </w:r>
    </w:p>
    <w:p w14:paraId="3A1BC13D" w14:textId="77777777" w:rsidR="00C83F43" w:rsidRDefault="00C83F43" w:rsidP="00C83F43">
      <w:pPr>
        <w:ind w:left="727"/>
        <w:jc w:val="both"/>
        <w:rPr>
          <w:sz w:val="10"/>
          <w:szCs w:val="10"/>
        </w:rPr>
      </w:pPr>
    </w:p>
    <w:p w14:paraId="55D10CFD" w14:textId="77777777" w:rsidR="00C83F43" w:rsidRDefault="00C83F43" w:rsidP="00C83F43">
      <w:pPr>
        <w:numPr>
          <w:ilvl w:val="0"/>
          <w:numId w:val="40"/>
        </w:numPr>
        <w:tabs>
          <w:tab w:val="left" w:pos="347"/>
        </w:tabs>
        <w:autoSpaceDN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i/>
          <w:sz w:val="23"/>
          <w:szCs w:val="23"/>
        </w:rPr>
        <w:t>Barrare la casella di interesse</w:t>
      </w:r>
      <w:r>
        <w:rPr>
          <w:sz w:val="23"/>
          <w:szCs w:val="23"/>
        </w:rPr>
        <w:t>)</w:t>
      </w:r>
    </w:p>
    <w:p w14:paraId="4FEC18DB" w14:textId="77777777" w:rsidR="00C83F43" w:rsidRDefault="00C83F43" w:rsidP="00C83F43">
      <w:pPr>
        <w:pStyle w:val="Paragrafoelenco"/>
        <w:numPr>
          <w:ilvl w:val="0"/>
          <w:numId w:val="42"/>
        </w:numPr>
        <w:tabs>
          <w:tab w:val="left" w:pos="284"/>
        </w:tabs>
        <w:autoSpaceDN w:val="0"/>
        <w:spacing w:line="276" w:lineRule="auto"/>
        <w:ind w:right="2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l'offerta;</w:t>
      </w:r>
    </w:p>
    <w:p w14:paraId="2F826652" w14:textId="77777777" w:rsidR="00C83F43" w:rsidRDefault="00C83F43" w:rsidP="00C83F43">
      <w:pPr>
        <w:jc w:val="both"/>
        <w:rPr>
          <w:sz w:val="10"/>
          <w:szCs w:val="10"/>
        </w:rPr>
      </w:pPr>
    </w:p>
    <w:p w14:paraId="389C2CAF" w14:textId="77777777" w:rsidR="00C83F43" w:rsidRDefault="00C83F43" w:rsidP="00C83F43">
      <w:pPr>
        <w:ind w:left="709" w:hanging="555"/>
        <w:jc w:val="both"/>
        <w:rPr>
          <w:sz w:val="23"/>
          <w:szCs w:val="23"/>
        </w:rPr>
      </w:pPr>
      <w:r>
        <w:rPr>
          <w:sz w:val="23"/>
          <w:szCs w:val="23"/>
        </w:rPr>
        <w:t>ovvero</w:t>
      </w:r>
    </w:p>
    <w:p w14:paraId="5A6B07B2" w14:textId="77777777" w:rsidR="00C83F43" w:rsidRDefault="00C83F43" w:rsidP="00C83F43">
      <w:pPr>
        <w:tabs>
          <w:tab w:val="left" w:pos="284"/>
        </w:tabs>
        <w:jc w:val="both"/>
        <w:rPr>
          <w:sz w:val="10"/>
          <w:szCs w:val="10"/>
        </w:rPr>
      </w:pPr>
    </w:p>
    <w:p w14:paraId="57131480" w14:textId="77777777" w:rsidR="00C83F43" w:rsidRDefault="00C83F43" w:rsidP="00C83F43">
      <w:pPr>
        <w:numPr>
          <w:ilvl w:val="1"/>
          <w:numId w:val="43"/>
        </w:numPr>
        <w:tabs>
          <w:tab w:val="left" w:pos="284"/>
          <w:tab w:val="left" w:pos="567"/>
        </w:tabs>
        <w:autoSpaceDN w:val="0"/>
        <w:spacing w:line="276" w:lineRule="auto"/>
        <w:ind w:left="284" w:right="23" w:hanging="367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l'offerta;</w:t>
      </w:r>
    </w:p>
    <w:p w14:paraId="12064E5D" w14:textId="77777777" w:rsidR="00C83F43" w:rsidRDefault="00C83F43" w:rsidP="00C83F43">
      <w:pPr>
        <w:tabs>
          <w:tab w:val="left" w:pos="284"/>
          <w:tab w:val="left" w:pos="567"/>
        </w:tabs>
        <w:ind w:left="284"/>
        <w:jc w:val="both"/>
        <w:rPr>
          <w:rFonts w:eastAsia="Wingdings"/>
          <w:sz w:val="10"/>
          <w:szCs w:val="10"/>
        </w:rPr>
      </w:pPr>
    </w:p>
    <w:p w14:paraId="16F913CA" w14:textId="77777777" w:rsidR="00C83F43" w:rsidRDefault="00C83F43" w:rsidP="00C83F43">
      <w:pPr>
        <w:tabs>
          <w:tab w:val="left" w:pos="284"/>
        </w:tabs>
        <w:ind w:left="284" w:hanging="142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ovvero</w:t>
      </w:r>
    </w:p>
    <w:p w14:paraId="6C78E33A" w14:textId="77777777" w:rsidR="00C83F43" w:rsidRDefault="00C83F43" w:rsidP="00C83F43">
      <w:pPr>
        <w:tabs>
          <w:tab w:val="left" w:pos="284"/>
        </w:tabs>
        <w:ind w:left="284" w:hanging="142"/>
        <w:jc w:val="both"/>
        <w:rPr>
          <w:rFonts w:eastAsia="Wingdings"/>
          <w:sz w:val="10"/>
          <w:szCs w:val="10"/>
        </w:rPr>
      </w:pPr>
    </w:p>
    <w:p w14:paraId="74B226C5" w14:textId="77777777" w:rsidR="00C83F43" w:rsidRDefault="00C83F43" w:rsidP="00C83F43">
      <w:pPr>
        <w:pStyle w:val="Paragrafoelenco"/>
        <w:numPr>
          <w:ilvl w:val="0"/>
          <w:numId w:val="44"/>
        </w:numPr>
        <w:tabs>
          <w:tab w:val="left" w:pos="284"/>
        </w:tabs>
        <w:autoSpaceDN w:val="0"/>
        <w:spacing w:line="276" w:lineRule="auto"/>
        <w:ind w:right="23" w:hanging="426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che l’operatore economico è a conoscenza della partecipazione alla medesima procedura di soggetti che si trovano, rispetto ad essa, in una delle situazioni di controllo di cui all'articolo 2359 o in una qualsiasi relazione, anche di fatto con alcun soggetto, se la situazione di controllo o la relazione comporti che le offerte sono imputabili ad un unico centro decisionale del codice civile, e di aver formulato autonomamente l'offerta.</w:t>
      </w:r>
    </w:p>
    <w:p w14:paraId="718659C3" w14:textId="77777777" w:rsidR="00C83F43" w:rsidRDefault="00C83F43" w:rsidP="00C83F43">
      <w:pPr>
        <w:ind w:left="40"/>
        <w:jc w:val="both"/>
        <w:rPr>
          <w:sz w:val="23"/>
          <w:szCs w:val="23"/>
        </w:rPr>
      </w:pPr>
      <w:r>
        <w:rPr>
          <w:sz w:val="23"/>
          <w:szCs w:val="23"/>
        </w:rPr>
        <w:t>Dichiara inoltre:</w:t>
      </w:r>
    </w:p>
    <w:p w14:paraId="4A2E73F8" w14:textId="77777777" w:rsidR="00C83F43" w:rsidRDefault="00C83F43" w:rsidP="00C83F43">
      <w:pPr>
        <w:numPr>
          <w:ilvl w:val="0"/>
          <w:numId w:val="45"/>
        </w:numPr>
        <w:autoSpaceDN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che la Ditta è iscritta/assicurata ai seguenti enti previdenziali:</w:t>
      </w:r>
    </w:p>
    <w:p w14:paraId="7323BABF" w14:textId="1E817619" w:rsidR="00C83F43" w:rsidRDefault="00C83F43" w:rsidP="00C83F43">
      <w:pPr>
        <w:ind w:left="760"/>
        <w:jc w:val="both"/>
        <w:rPr>
          <w:rFonts w:eastAsia="SimSun"/>
          <w:sz w:val="23"/>
          <w:szCs w:val="23"/>
        </w:rPr>
      </w:pPr>
      <w:r>
        <w:rPr>
          <w:b/>
          <w:sz w:val="23"/>
          <w:szCs w:val="23"/>
        </w:rPr>
        <w:t>INPS</w:t>
      </w:r>
      <w:r>
        <w:rPr>
          <w:sz w:val="23"/>
          <w:szCs w:val="23"/>
        </w:rPr>
        <w:t xml:space="preserve"> Matricola azienda n.____________ sede competente________________cap__________</w:t>
      </w:r>
    </w:p>
    <w:p w14:paraId="3CC0206E" w14:textId="1885B09D" w:rsidR="00C83F43" w:rsidRDefault="00C83F43" w:rsidP="00C83F43">
      <w:pPr>
        <w:ind w:left="760"/>
        <w:jc w:val="both"/>
        <w:rPr>
          <w:rFonts w:eastAsia="Calibri"/>
          <w:sz w:val="23"/>
          <w:szCs w:val="23"/>
        </w:rPr>
      </w:pPr>
      <w:r>
        <w:rPr>
          <w:b/>
          <w:sz w:val="23"/>
          <w:szCs w:val="23"/>
        </w:rPr>
        <w:t>INAIL</w:t>
      </w:r>
      <w:r>
        <w:rPr>
          <w:sz w:val="23"/>
          <w:szCs w:val="23"/>
        </w:rPr>
        <w:t xml:space="preserve"> Codice ditta_________________ sede competente________________cap__________</w:t>
      </w:r>
    </w:p>
    <w:p w14:paraId="31A8FD4B" w14:textId="77777777" w:rsidR="00C83F43" w:rsidRDefault="00C83F43" w:rsidP="00C83F43">
      <w:pPr>
        <w:numPr>
          <w:ilvl w:val="0"/>
          <w:numId w:val="45"/>
        </w:numPr>
        <w:autoSpaceDN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che esiste la correttezza degli adempimenti periodici relativi al versamento di contributi dovuti a:</w:t>
      </w:r>
    </w:p>
    <w:p w14:paraId="3B09FE36" w14:textId="77777777" w:rsidR="00C83F43" w:rsidRDefault="00C83F43" w:rsidP="00C83F43">
      <w:pPr>
        <w:ind w:left="760"/>
        <w:jc w:val="both"/>
        <w:rPr>
          <w:rFonts w:eastAsia="SimSun"/>
          <w:sz w:val="23"/>
          <w:szCs w:val="23"/>
        </w:rPr>
      </w:pPr>
      <w:r>
        <w:rPr>
          <w:b/>
          <w:sz w:val="23"/>
          <w:szCs w:val="23"/>
        </w:rPr>
        <w:t>INPS</w:t>
      </w:r>
      <w:r>
        <w:rPr>
          <w:sz w:val="23"/>
          <w:szCs w:val="23"/>
        </w:rPr>
        <w:t xml:space="preserve"> versamento contributivo regolare alla data odierna;</w:t>
      </w:r>
    </w:p>
    <w:p w14:paraId="096A40E7" w14:textId="77777777" w:rsidR="00C83F43" w:rsidRDefault="00C83F43" w:rsidP="00C83F43">
      <w:pPr>
        <w:ind w:left="760"/>
        <w:jc w:val="both"/>
        <w:rPr>
          <w:rFonts w:eastAsia="Calibri"/>
          <w:sz w:val="23"/>
          <w:szCs w:val="23"/>
        </w:rPr>
      </w:pPr>
      <w:r>
        <w:rPr>
          <w:b/>
          <w:sz w:val="23"/>
          <w:szCs w:val="23"/>
        </w:rPr>
        <w:t>INAIL</w:t>
      </w:r>
      <w:r>
        <w:rPr>
          <w:sz w:val="23"/>
          <w:szCs w:val="23"/>
        </w:rPr>
        <w:t xml:space="preserve"> versamento contributivo regolare alla data odierna;</w:t>
      </w:r>
    </w:p>
    <w:p w14:paraId="4C4884E1" w14:textId="77777777" w:rsidR="00C83F43" w:rsidRDefault="00C83F43" w:rsidP="00C83F43">
      <w:pPr>
        <w:numPr>
          <w:ilvl w:val="0"/>
          <w:numId w:val="45"/>
        </w:numPr>
        <w:autoSpaceDN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che non sono in corso controversie amministrative/giudiziali per l’esistenza di debiti contributivi;</w:t>
      </w:r>
    </w:p>
    <w:p w14:paraId="151E96F7" w14:textId="77777777" w:rsidR="00C83F43" w:rsidRDefault="00C83F43" w:rsidP="00C83F43">
      <w:pPr>
        <w:numPr>
          <w:ilvl w:val="0"/>
          <w:numId w:val="45"/>
        </w:numPr>
        <w:autoSpaceDN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che non esistono in atto inadempienze e/o rettifiche notificate, non contestate e non pagate.</w:t>
      </w:r>
    </w:p>
    <w:p w14:paraId="5192326F" w14:textId="77777777" w:rsidR="00C83F43" w:rsidRDefault="00C83F43" w:rsidP="00C83F43">
      <w:pPr>
        <w:ind w:left="40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 xml:space="preserve">Dichiara di essere informato, ai sensi e per gli effetti di cui al </w:t>
      </w:r>
      <w:r>
        <w:rPr>
          <w:b/>
          <w:sz w:val="23"/>
          <w:szCs w:val="23"/>
        </w:rPr>
        <w:t>GDPR 2016/679</w:t>
      </w:r>
      <w:r>
        <w:rPr>
          <w:sz w:val="23"/>
          <w:szCs w:val="23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70A5A8B5" w14:textId="77777777" w:rsidR="00C83F43" w:rsidRDefault="00C83F43" w:rsidP="00C83F43">
      <w:pPr>
        <w:jc w:val="both"/>
        <w:rPr>
          <w:sz w:val="23"/>
          <w:szCs w:val="23"/>
        </w:rPr>
      </w:pPr>
    </w:p>
    <w:p w14:paraId="1E462689" w14:textId="77777777" w:rsidR="00C83F43" w:rsidRDefault="00C83F43" w:rsidP="00C83F43">
      <w:pPr>
        <w:ind w:left="40"/>
        <w:jc w:val="both"/>
        <w:rPr>
          <w:rFonts w:eastAsia="SimSun"/>
          <w:sz w:val="23"/>
          <w:szCs w:val="23"/>
        </w:rPr>
      </w:pPr>
      <w:r>
        <w:rPr>
          <w:sz w:val="23"/>
          <w:szCs w:val="23"/>
        </w:rPr>
        <w:t>__________, lì ________________</w:t>
      </w:r>
    </w:p>
    <w:p w14:paraId="04411623" w14:textId="77777777" w:rsidR="00C83F43" w:rsidRDefault="00C83F43" w:rsidP="00C83F43">
      <w:pPr>
        <w:tabs>
          <w:tab w:val="left" w:pos="2140"/>
        </w:tabs>
        <w:ind w:left="40"/>
        <w:jc w:val="both"/>
        <w:rPr>
          <w:rFonts w:eastAsia="Calibri"/>
          <w:sz w:val="23"/>
          <w:szCs w:val="23"/>
        </w:rPr>
      </w:pPr>
      <w:r>
        <w:rPr>
          <w:sz w:val="23"/>
          <w:szCs w:val="23"/>
        </w:rPr>
        <w:t>luogo</w:t>
      </w:r>
      <w:r>
        <w:rPr>
          <w:sz w:val="23"/>
          <w:szCs w:val="23"/>
        </w:rPr>
        <w:tab/>
        <w:t>(</w:t>
      </w:r>
      <w:r>
        <w:rPr>
          <w:i/>
          <w:sz w:val="23"/>
          <w:szCs w:val="23"/>
        </w:rPr>
        <w:t>data</w:t>
      </w:r>
      <w:r>
        <w:rPr>
          <w:sz w:val="23"/>
          <w:szCs w:val="23"/>
        </w:rPr>
        <w:t>)</w:t>
      </w:r>
    </w:p>
    <w:p w14:paraId="4FFAF150" w14:textId="364D7043" w:rsidR="00C83F43" w:rsidRDefault="00C83F43" w:rsidP="00C83F43">
      <w:pPr>
        <w:ind w:left="57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555C5B">
        <w:rPr>
          <w:sz w:val="23"/>
          <w:szCs w:val="23"/>
        </w:rPr>
        <w:t xml:space="preserve">      </w:t>
      </w:r>
      <w:r>
        <w:rPr>
          <w:sz w:val="23"/>
          <w:szCs w:val="23"/>
        </w:rPr>
        <w:t>_______________________</w:t>
      </w:r>
    </w:p>
    <w:p w14:paraId="69087788" w14:textId="5F10E95F" w:rsidR="00C83F43" w:rsidRDefault="00C83F43" w:rsidP="00C83F43">
      <w:pPr>
        <w:ind w:left="6060"/>
        <w:jc w:val="both"/>
        <w:rPr>
          <w:sz w:val="23"/>
          <w:szCs w:val="23"/>
        </w:rPr>
      </w:pPr>
      <w:r>
        <w:rPr>
          <w:sz w:val="23"/>
          <w:szCs w:val="23"/>
        </w:rPr>
        <w:t>(F</w:t>
      </w:r>
      <w:r>
        <w:rPr>
          <w:i/>
          <w:sz w:val="23"/>
          <w:szCs w:val="23"/>
        </w:rPr>
        <w:t xml:space="preserve">irma </w:t>
      </w:r>
      <w:r w:rsidR="00555C5B">
        <w:rPr>
          <w:i/>
          <w:sz w:val="23"/>
          <w:szCs w:val="23"/>
        </w:rPr>
        <w:t xml:space="preserve">digitale </w:t>
      </w:r>
      <w:r>
        <w:rPr>
          <w:i/>
          <w:sz w:val="23"/>
          <w:szCs w:val="23"/>
        </w:rPr>
        <w:t>del dichiarante</w:t>
      </w:r>
      <w:r>
        <w:rPr>
          <w:sz w:val="23"/>
          <w:szCs w:val="23"/>
        </w:rPr>
        <w:t>)</w:t>
      </w:r>
    </w:p>
    <w:p w14:paraId="04DE84B6" w14:textId="77777777" w:rsidR="00C83F43" w:rsidRDefault="00C83F43" w:rsidP="00C83F43">
      <w:pPr>
        <w:ind w:left="567" w:hanging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Allega fotocopia del documento di riconoscimento</w:t>
      </w:r>
    </w:p>
    <w:p w14:paraId="6795E799" w14:textId="77777777" w:rsidR="00C83F43" w:rsidRDefault="00C83F43" w:rsidP="00C83F43">
      <w:pPr>
        <w:ind w:left="40"/>
        <w:jc w:val="both"/>
        <w:rPr>
          <w:b/>
          <w:sz w:val="23"/>
          <w:szCs w:val="23"/>
        </w:rPr>
      </w:pPr>
    </w:p>
    <w:p w14:paraId="7CE2BC3C" w14:textId="77777777" w:rsidR="00C83F43" w:rsidRDefault="00C83F43" w:rsidP="00C83F43">
      <w:pPr>
        <w:ind w:left="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Nota (1)</w:t>
      </w:r>
    </w:p>
    <w:p w14:paraId="215C39F7" w14:textId="77777777" w:rsidR="00C83F43" w:rsidRDefault="00C83F43" w:rsidP="00C83F43">
      <w:pPr>
        <w:ind w:left="40" w:right="20"/>
        <w:jc w:val="both"/>
        <w:rPr>
          <w:sz w:val="23"/>
          <w:szCs w:val="23"/>
        </w:rPr>
      </w:pPr>
      <w:r>
        <w:rPr>
          <w:sz w:val="23"/>
          <w:szCs w:val="23"/>
        </w:rPr>
        <w:t>Le dichiarazioni di cui alle lettere a), b), b-bis), c), d), e), f), g) del presente facsimile devono essere rese anche in nome e per conto dei seguenti soggetti:</w:t>
      </w:r>
    </w:p>
    <w:p w14:paraId="6A288F6C" w14:textId="77777777" w:rsidR="00C83F43" w:rsidRDefault="00C83F43" w:rsidP="00C83F43">
      <w:pPr>
        <w:numPr>
          <w:ilvl w:val="0"/>
          <w:numId w:val="46"/>
        </w:numPr>
        <w:tabs>
          <w:tab w:val="left" w:pos="740"/>
        </w:tabs>
        <w:autoSpaceDN w:val="0"/>
        <w:spacing w:line="276" w:lineRule="auto"/>
        <w:ind w:left="740" w:hanging="424"/>
        <w:jc w:val="both"/>
        <w:rPr>
          <w:sz w:val="23"/>
          <w:szCs w:val="23"/>
        </w:rPr>
      </w:pPr>
      <w:r>
        <w:rPr>
          <w:sz w:val="23"/>
          <w:szCs w:val="23"/>
        </w:rPr>
        <w:t>il titolare e direttore tecnico, se si tratta di impresa individuale;</w:t>
      </w:r>
    </w:p>
    <w:p w14:paraId="31130225" w14:textId="77777777" w:rsidR="00C83F43" w:rsidRDefault="00C83F43" w:rsidP="00C83F43">
      <w:pPr>
        <w:numPr>
          <w:ilvl w:val="0"/>
          <w:numId w:val="46"/>
        </w:numPr>
        <w:tabs>
          <w:tab w:val="left" w:pos="740"/>
        </w:tabs>
        <w:autoSpaceDN w:val="0"/>
        <w:spacing w:line="276" w:lineRule="auto"/>
        <w:ind w:left="740" w:hanging="424"/>
        <w:jc w:val="both"/>
        <w:rPr>
          <w:sz w:val="23"/>
          <w:szCs w:val="23"/>
        </w:rPr>
      </w:pPr>
      <w:r>
        <w:rPr>
          <w:sz w:val="23"/>
          <w:szCs w:val="23"/>
        </w:rPr>
        <w:t>tutti i soci ed i direttori tecnici, per le società in nome collettivo;</w:t>
      </w:r>
    </w:p>
    <w:p w14:paraId="41460C19" w14:textId="77777777" w:rsidR="00C83F43" w:rsidRDefault="00C83F43" w:rsidP="00C83F43">
      <w:pPr>
        <w:numPr>
          <w:ilvl w:val="0"/>
          <w:numId w:val="46"/>
        </w:numPr>
        <w:tabs>
          <w:tab w:val="left" w:pos="740"/>
        </w:tabs>
        <w:autoSpaceDN w:val="0"/>
        <w:spacing w:line="276" w:lineRule="auto"/>
        <w:ind w:left="740" w:hanging="424"/>
        <w:jc w:val="both"/>
        <w:rPr>
          <w:sz w:val="23"/>
          <w:szCs w:val="23"/>
        </w:rPr>
      </w:pPr>
      <w:r>
        <w:rPr>
          <w:sz w:val="23"/>
          <w:szCs w:val="23"/>
        </w:rPr>
        <w:t>tutti i soci accomandatari e i direttori tecnici, per le società in accomandita semplice;</w:t>
      </w:r>
    </w:p>
    <w:p w14:paraId="374AFFF0" w14:textId="77777777" w:rsidR="00C83F43" w:rsidRDefault="00C83F43" w:rsidP="00C83F43">
      <w:pPr>
        <w:numPr>
          <w:ilvl w:val="0"/>
          <w:numId w:val="46"/>
        </w:numPr>
        <w:tabs>
          <w:tab w:val="left" w:pos="740"/>
        </w:tabs>
        <w:autoSpaceDN w:val="0"/>
        <w:spacing w:line="276" w:lineRule="auto"/>
        <w:ind w:left="740" w:right="20" w:hanging="42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tutti i membri del consiglio di amministrazione cui sia stata conferita la legale rappresentanza, tutti i membri di direzione o di vigilanza, tutti i soggetti muniti di poteri di rappresentanza, di direzione o di controllo, il direttore tecnico, il socio unico persona fisica, ovvero il socio di </w:t>
      </w:r>
      <w:r>
        <w:rPr>
          <w:sz w:val="23"/>
          <w:szCs w:val="23"/>
        </w:rPr>
        <w:lastRenderedPageBreak/>
        <w:t>maggioranza in caso di società con meno di quattro soci, se si tratta di altro tipo di società o consorzio;</w:t>
      </w:r>
    </w:p>
    <w:p w14:paraId="53496065" w14:textId="77777777" w:rsidR="00C83F43" w:rsidRDefault="00C83F43" w:rsidP="00C83F43">
      <w:pPr>
        <w:numPr>
          <w:ilvl w:val="0"/>
          <w:numId w:val="46"/>
        </w:numPr>
        <w:tabs>
          <w:tab w:val="left" w:pos="740"/>
        </w:tabs>
        <w:autoSpaceDN w:val="0"/>
        <w:spacing w:line="276" w:lineRule="auto"/>
        <w:ind w:left="740" w:hanging="424"/>
        <w:jc w:val="both"/>
        <w:rPr>
          <w:sz w:val="23"/>
          <w:szCs w:val="23"/>
        </w:rPr>
      </w:pPr>
      <w:r>
        <w:rPr>
          <w:sz w:val="23"/>
          <w:szCs w:val="23"/>
        </w:rPr>
        <w:t>soggetti cessati dalla carica nell’anno antecedente la data di pubblicazione del bando di gara.</w:t>
      </w:r>
    </w:p>
    <w:p w14:paraId="4103E419" w14:textId="77777777" w:rsidR="00C83F43" w:rsidRDefault="00C83F43" w:rsidP="00C83F43">
      <w:pPr>
        <w:ind w:left="40" w:right="20"/>
        <w:jc w:val="both"/>
        <w:rPr>
          <w:sz w:val="23"/>
          <w:szCs w:val="23"/>
        </w:rPr>
      </w:pPr>
      <w:r>
        <w:rPr>
          <w:sz w:val="23"/>
          <w:szCs w:val="23"/>
          <w:u w:val="single"/>
        </w:rPr>
        <w:t xml:space="preserve">Nel caso in cui le predette dichiarazioni vengano rese anche in nome e per conto dei sopracitati soggetti, questi ultimi </w:t>
      </w:r>
      <w:r>
        <w:rPr>
          <w:b/>
          <w:sz w:val="23"/>
          <w:szCs w:val="23"/>
          <w:u w:val="single"/>
        </w:rPr>
        <w:t xml:space="preserve">NON </w:t>
      </w:r>
      <w:r>
        <w:rPr>
          <w:sz w:val="23"/>
          <w:szCs w:val="23"/>
          <w:u w:val="single"/>
        </w:rPr>
        <w:t>sono tenuti ad effettuare le medesime dichiarazioni personalmente; viceversa, i soggetti elencati nella nota (1)</w:t>
      </w:r>
      <w:r>
        <w:rPr>
          <w:b/>
          <w:sz w:val="23"/>
          <w:szCs w:val="23"/>
          <w:u w:val="single"/>
        </w:rPr>
        <w:t xml:space="preserve"> </w:t>
      </w:r>
      <w:r>
        <w:rPr>
          <w:sz w:val="23"/>
          <w:szCs w:val="23"/>
          <w:u w:val="single"/>
        </w:rPr>
        <w:t>dovranno provvedere autonomamente a produrre le proprie autodichiarazioni</w:t>
      </w:r>
      <w:r>
        <w:rPr>
          <w:sz w:val="23"/>
          <w:szCs w:val="23"/>
        </w:rPr>
        <w:t>.</w:t>
      </w:r>
    </w:p>
    <w:p w14:paraId="4D527204" w14:textId="77777777" w:rsidR="00C83F43" w:rsidRDefault="00C83F43" w:rsidP="00C83F43">
      <w:pPr>
        <w:tabs>
          <w:tab w:val="left" w:pos="360"/>
        </w:tabs>
        <w:jc w:val="right"/>
        <w:rPr>
          <w:sz w:val="23"/>
          <w:szCs w:val="23"/>
        </w:rPr>
      </w:pPr>
      <w:r>
        <w:rPr>
          <w:bCs/>
          <w:i/>
          <w:sz w:val="23"/>
          <w:szCs w:val="23"/>
        </w:rPr>
        <w:t xml:space="preserve"> </w:t>
      </w:r>
    </w:p>
    <w:p w14:paraId="6EECE29C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10BE6EBD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74AB0A12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60AE4455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18804B05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0CCAC600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5A1AB6E7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4DE7B201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4CA4B464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65A94CF9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i/>
          <w:sz w:val="23"/>
          <w:szCs w:val="23"/>
        </w:rPr>
      </w:pPr>
    </w:p>
    <w:p w14:paraId="2AFAD4D5" w14:textId="77777777" w:rsidR="00C83F43" w:rsidRDefault="00C83F43" w:rsidP="00C83F43">
      <w:pPr>
        <w:pStyle w:val="Intestazione"/>
        <w:tabs>
          <w:tab w:val="left" w:pos="360"/>
          <w:tab w:val="left" w:pos="7005"/>
        </w:tabs>
        <w:spacing w:line="276" w:lineRule="auto"/>
        <w:rPr>
          <w:sz w:val="23"/>
          <w:szCs w:val="23"/>
        </w:rPr>
      </w:pPr>
    </w:p>
    <w:p w14:paraId="411ED5EE" w14:textId="70B84256" w:rsidR="009021D8" w:rsidRDefault="00995392" w:rsidP="00001F9E">
      <w:pPr>
        <w:pStyle w:val="western"/>
        <w:spacing w:after="0" w:line="360" w:lineRule="auto"/>
        <w:jc w:val="right"/>
      </w:pP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ab/>
      </w:r>
      <w:r w:rsidR="009021D8">
        <w:rPr>
          <w:sz w:val="14"/>
          <w:szCs w:val="14"/>
        </w:rPr>
        <w:t xml:space="preserve"> </w:t>
      </w:r>
    </w:p>
    <w:sectPr w:rsidR="009021D8" w:rsidSect="00C83F43">
      <w:footerReference w:type="default" r:id="rId14"/>
      <w:pgSz w:w="11906" w:h="16160"/>
      <w:pgMar w:top="709" w:right="99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EA865" w14:textId="77777777" w:rsidR="009E00CE" w:rsidRDefault="009E00CE">
      <w:r>
        <w:separator/>
      </w:r>
    </w:p>
  </w:endnote>
  <w:endnote w:type="continuationSeparator" w:id="0">
    <w:p w14:paraId="23EA1952" w14:textId="77777777" w:rsidR="009E00CE" w:rsidRDefault="009E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9E05" w14:textId="77777777" w:rsidR="00904CF2" w:rsidRDefault="00904CF2" w:rsidP="00904CF2">
    <w:pPr>
      <w:pStyle w:val="western"/>
      <w:spacing w:before="0" w:beforeAutospacing="0" w:after="0" w:line="240" w:lineRule="auto"/>
      <w:jc w:val="center"/>
    </w:pPr>
    <w:r>
      <w:rPr>
        <w:rFonts w:ascii="Arial" w:hAnsi="Arial" w:cs="Arial"/>
        <w:b/>
        <w:bCs/>
        <w:sz w:val="16"/>
        <w:szCs w:val="16"/>
      </w:rPr>
      <w:t xml:space="preserve">Tel.0909282938 </w:t>
    </w:r>
    <w:r>
      <w:rPr>
        <w:rFonts w:ascii="Arial" w:hAnsi="Arial" w:cs="Arial"/>
        <w:sz w:val="16"/>
        <w:szCs w:val="16"/>
      </w:rPr>
      <w:t xml:space="preserve">– 0909287798 - 3403362436 - e-mail: </w:t>
    </w:r>
    <w:r>
      <w:rPr>
        <w:rFonts w:ascii="Arial" w:hAnsi="Arial" w:cs="Arial"/>
        <w:b/>
        <w:bCs/>
        <w:sz w:val="16"/>
        <w:szCs w:val="16"/>
      </w:rPr>
      <w:t xml:space="preserve">meis01600t@istruzione.it </w:t>
    </w:r>
    <w:r>
      <w:rPr>
        <w:rFonts w:ascii="Arial" w:hAnsi="Arial" w:cs="Arial"/>
        <w:sz w:val="16"/>
        <w:szCs w:val="16"/>
      </w:rPr>
      <w:t xml:space="preserve">– PEC : </w:t>
    </w:r>
    <w:r>
      <w:rPr>
        <w:rFonts w:ascii="Arial" w:hAnsi="Arial" w:cs="Arial"/>
        <w:b/>
        <w:bCs/>
        <w:sz w:val="16"/>
        <w:szCs w:val="16"/>
      </w:rPr>
      <w:t>meis01600t@pec.istruzione.it</w:t>
    </w:r>
  </w:p>
  <w:p w14:paraId="5BCD0220" w14:textId="77777777" w:rsidR="00904CF2" w:rsidRDefault="00904CF2" w:rsidP="00904CF2">
    <w:pPr>
      <w:pStyle w:val="western"/>
      <w:spacing w:before="0" w:beforeAutospacing="0" w:after="0" w:line="240" w:lineRule="auto"/>
      <w:jc w:val="center"/>
    </w:pPr>
    <w:r>
      <w:rPr>
        <w:rFonts w:ascii="Arial" w:hAnsi="Arial" w:cs="Arial"/>
        <w:b/>
        <w:bCs/>
        <w:sz w:val="16"/>
        <w:szCs w:val="16"/>
      </w:rPr>
      <w:t xml:space="preserve">Sito Web: </w:t>
    </w:r>
    <w:hyperlink r:id="rId1" w:history="1">
      <w:r>
        <w:rPr>
          <w:rStyle w:val="Collegamentoipertestuale"/>
          <w:rFonts w:ascii="Arial" w:hAnsi="Arial" w:cs="Arial"/>
          <w:b/>
          <w:bCs/>
          <w:sz w:val="16"/>
          <w:szCs w:val="16"/>
        </w:rPr>
        <w:t>www.isguttusomilazzo.edu.it</w:t>
      </w:r>
    </w:hyperlink>
    <w:r>
      <w:rPr>
        <w:rFonts w:ascii="Arial" w:hAnsi="Arial" w:cs="Arial"/>
        <w:b/>
        <w:bCs/>
        <w:sz w:val="16"/>
        <w:szCs w:val="16"/>
      </w:rPr>
      <w:t xml:space="preserve"> - </w:t>
    </w:r>
    <w:r>
      <w:rPr>
        <w:rFonts w:ascii="Arial" w:hAnsi="Arial" w:cs="Arial"/>
        <w:b/>
        <w:bCs/>
        <w:sz w:val="16"/>
        <w:szCs w:val="16"/>
        <w:lang w:val="en-GB"/>
      </w:rPr>
      <w:t xml:space="preserve">C.F. 82001800836 – Cod. Mecc. MEIS01600T – Cod. </w:t>
    </w:r>
    <w:r>
      <w:rPr>
        <w:rFonts w:ascii="Arial" w:hAnsi="Arial" w:cs="Arial"/>
        <w:b/>
        <w:bCs/>
        <w:sz w:val="16"/>
        <w:szCs w:val="16"/>
      </w:rPr>
      <w:t>Fatturaz.: UFKYE1</w:t>
    </w:r>
  </w:p>
  <w:p w14:paraId="62D77D6F" w14:textId="77777777" w:rsidR="00904CF2" w:rsidRDefault="00904CF2" w:rsidP="00904CF2">
    <w:pPr>
      <w:pStyle w:val="Pidipagina"/>
      <w:rPr>
        <w:rFonts w:ascii="Arial" w:hAnsi="Arial" w:cs="Arial"/>
        <w:sz w:val="20"/>
        <w:szCs w:val="20"/>
      </w:rPr>
    </w:pPr>
  </w:p>
  <w:p w14:paraId="7FF3F62B" w14:textId="77777777" w:rsidR="00995392" w:rsidRDefault="00995392">
    <w:pPr>
      <w:pStyle w:val="Pidipa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3FCB4" w14:textId="77777777" w:rsidR="009E00CE" w:rsidRDefault="009E00CE">
      <w:r>
        <w:separator/>
      </w:r>
    </w:p>
  </w:footnote>
  <w:footnote w:type="continuationSeparator" w:id="0">
    <w:p w14:paraId="0B5B6F6A" w14:textId="77777777" w:rsidR="009E00CE" w:rsidRDefault="009E00CE">
      <w:r>
        <w:continuationSeparator/>
      </w:r>
    </w:p>
  </w:footnote>
  <w:footnote w:id="1">
    <w:p w14:paraId="73C3CA30" w14:textId="77777777" w:rsidR="00C83F43" w:rsidRDefault="00C83F43" w:rsidP="00C83F43">
      <w:pPr>
        <w:pStyle w:val="Testonotaapidipagina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I soggetti di cui all’art. 94, comma 3, sono i seguenti: il titolare e direttore tecnico, se si tratta di impresa individuale; un socio o il direttore tecnico, se si tratta di società in nome collettivo; i soci accomandatari o il direttore tecnico, se si tratta di società in accomandita semplice; i membri del consiglio di amministrazione cui sia stata conferita la legale rappresentanza, ivi compresi institori e procuratori generali, i membri degli organi con poteri di direzione o di vigilanza o i soggetti muniti di poteri di rappresentanza, di direzione o di controllo, il direttore tecnico o il socio unico persona fisica, ovvero il socio di maggioranza in caso di società con meno di quattro soci, se si tratta di altro tipo di società o consorzio</w:t>
      </w:r>
    </w:p>
  </w:footnote>
  <w:footnote w:id="2">
    <w:p w14:paraId="39309956" w14:textId="77777777" w:rsidR="00C83F43" w:rsidRDefault="00C83F43" w:rsidP="00C83F43">
      <w:pPr>
        <w:tabs>
          <w:tab w:val="left" w:pos="0"/>
        </w:tabs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8"/>
          <w:szCs w:val="18"/>
        </w:rPr>
        <w:t xml:space="preserve">Ai sensi dell’art. 94, comma 6, del D. Lgs. n. 36/2023, </w:t>
      </w:r>
      <w:r>
        <w:rPr>
          <w:rFonts w:hint="eastAsia"/>
          <w:i/>
          <w:sz w:val="18"/>
          <w:szCs w:val="18"/>
        </w:rPr>
        <w:t>“</w:t>
      </w:r>
      <w:r>
        <w:rPr>
          <w:i/>
          <w:sz w:val="18"/>
          <w:szCs w:val="18"/>
        </w:rPr>
        <w:t>costituiscono gravi violazioni quelle che comportano un omesso pagamento di imposte e tasse superiore all'importo di cui all'articolo 48-bis, commi 1 e 2-bis del decreto del Presidente della Repubblica 29 settembre 1973, n. 602. Costituiscono violazioni definitivamente accertate quelle contenute in sentenze o atti amministrativi non pi</w:t>
      </w:r>
      <w:r>
        <w:rPr>
          <w:rFonts w:eastAsia="DengXian" w:hint="eastAsia"/>
          <w:i/>
          <w:sz w:val="18"/>
          <w:szCs w:val="18"/>
        </w:rPr>
        <w:t>ù</w:t>
      </w:r>
      <w:r>
        <w:rPr>
          <w:i/>
          <w:sz w:val="18"/>
          <w:szCs w:val="18"/>
        </w:rPr>
        <w:t xml:space="preserve">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1giugno 2015. Il presente comma non si applica quando l'operatore economico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delle domande</w:t>
      </w:r>
    </w:p>
  </w:footnote>
  <w:footnote w:id="3">
    <w:p w14:paraId="18774280" w14:textId="77777777" w:rsidR="00C83F43" w:rsidRDefault="00C83F43" w:rsidP="00C83F43">
      <w:pPr>
        <w:ind w:right="23"/>
        <w:jc w:val="both"/>
        <w:rPr>
          <w:rFonts w:ascii="Liberation Serif" w:hAnsi="Liberation Serif" w:cs="Lucida Sans"/>
          <w:sz w:val="24"/>
          <w:szCs w:val="24"/>
        </w:rPr>
      </w:pPr>
      <w:r>
        <w:rPr>
          <w:rStyle w:val="Rimandonotaapidipagina"/>
        </w:rPr>
        <w:footnoteRef/>
      </w:r>
      <w:r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L'art. 98, comma 3, prevede tra le cause di esclusione: lettera b "l'operatore economico abbia tentato di influenzare indebitamente il processo decisionale della stazione appaltante o di ottenere informazioni riservate a fini di proprio vantaggio oppure abbia fornito, anche per negligenza, informazioni false o fuorvianti suscettibili di influenzare le decisioni sull'esclusione, la selezione o l'aggiudicazione, ovvero abbia omesso le informazioni dovute ai fini del corretto svolgimento della procedura di selezione; lettera c l'operatore economico abbia dimostrato significative o persistenti carenze nell'esecuzione di un precedente contratto di appalto o di concessione che ne hanno causato la risoluzione per inadempimento ovvero la condanna al risarcimento del danno o altre sanzioni comparabili; su tali circostanze la stazione appaltante motiva anche con riferimento al tempo trascorso dalla violazione e alla gravità della stessa;"..</w:t>
      </w:r>
      <w:bookmarkStart w:id="1" w:name="page4"/>
      <w:bookmarkEnd w:id="1"/>
    </w:p>
    <w:p w14:paraId="323EDC34" w14:textId="77777777" w:rsidR="00C83F43" w:rsidRDefault="00C83F43" w:rsidP="00C83F43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951F4"/>
    <w:multiLevelType w:val="multilevel"/>
    <w:tmpl w:val="77603FD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DC673E"/>
    <w:multiLevelType w:val="multilevel"/>
    <w:tmpl w:val="1F0448A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74D45EA"/>
    <w:multiLevelType w:val="hybridMultilevel"/>
    <w:tmpl w:val="92E27488"/>
    <w:lvl w:ilvl="0" w:tplc="EFC619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E3B06DFE">
      <w:start w:val="1"/>
      <w:numFmt w:val="lowerLetter"/>
      <w:lvlText w:val="%2)"/>
      <w:lvlJc w:val="left"/>
      <w:pPr>
        <w:ind w:left="1931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651" w:hanging="180"/>
      </w:pPr>
    </w:lvl>
    <w:lvl w:ilvl="3" w:tplc="0410000F">
      <w:start w:val="1"/>
      <w:numFmt w:val="decimal"/>
      <w:lvlText w:val="%4."/>
      <w:lvlJc w:val="left"/>
      <w:pPr>
        <w:ind w:left="3371" w:hanging="360"/>
      </w:pPr>
    </w:lvl>
    <w:lvl w:ilvl="4" w:tplc="04100019">
      <w:start w:val="1"/>
      <w:numFmt w:val="lowerLetter"/>
      <w:lvlText w:val="%5."/>
      <w:lvlJc w:val="left"/>
      <w:pPr>
        <w:ind w:left="4091" w:hanging="360"/>
      </w:pPr>
    </w:lvl>
    <w:lvl w:ilvl="5" w:tplc="0410001B">
      <w:start w:val="1"/>
      <w:numFmt w:val="lowerRoman"/>
      <w:lvlText w:val="%6."/>
      <w:lvlJc w:val="right"/>
      <w:pPr>
        <w:ind w:left="4811" w:hanging="180"/>
      </w:pPr>
    </w:lvl>
    <w:lvl w:ilvl="6" w:tplc="0410000F">
      <w:start w:val="1"/>
      <w:numFmt w:val="decimal"/>
      <w:lvlText w:val="%7."/>
      <w:lvlJc w:val="left"/>
      <w:pPr>
        <w:ind w:left="5531" w:hanging="360"/>
      </w:pPr>
    </w:lvl>
    <w:lvl w:ilvl="7" w:tplc="04100019">
      <w:start w:val="1"/>
      <w:numFmt w:val="lowerLetter"/>
      <w:lvlText w:val="%8."/>
      <w:lvlJc w:val="left"/>
      <w:pPr>
        <w:ind w:left="6251" w:hanging="360"/>
      </w:pPr>
    </w:lvl>
    <w:lvl w:ilvl="8" w:tplc="0410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94B435A"/>
    <w:multiLevelType w:val="multilevel"/>
    <w:tmpl w:val="179C1128"/>
    <w:lvl w:ilvl="0">
      <w:start w:val="5"/>
      <w:numFmt w:val="lowerLetter"/>
      <w:lvlText w:val="%1)"/>
      <w:lvlJc w:val="left"/>
      <w:pPr>
        <w:ind w:left="0" w:firstLine="0"/>
      </w:pPr>
    </w:lvl>
    <w:lvl w:ilvl="1">
      <w:start w:val="6"/>
      <w:numFmt w:val="lowerLetter"/>
      <w:lvlText w:val="%2)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" w15:restartNumberingAfterBreak="0">
    <w:nsid w:val="0A5B037B"/>
    <w:multiLevelType w:val="multilevel"/>
    <w:tmpl w:val="66705156"/>
    <w:lvl w:ilvl="0">
      <w:numFmt w:val="bullet"/>
      <w:lvlText w:val=""/>
      <w:lvlJc w:val="left"/>
      <w:pPr>
        <w:ind w:left="644" w:hanging="360"/>
      </w:pPr>
      <w:rPr>
        <w:rFonts w:ascii="Wingdings" w:hAnsi="Wingdings" w:cs="Times New Roman"/>
        <w:sz w:val="24"/>
        <w:szCs w:val="24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6" w15:restartNumberingAfterBreak="0">
    <w:nsid w:val="0B46412B"/>
    <w:multiLevelType w:val="multilevel"/>
    <w:tmpl w:val="2A5A4B20"/>
    <w:lvl w:ilvl="0">
      <w:numFmt w:val="decimal"/>
      <w:lvlText w:val=""/>
      <w:lvlJc w:val="left"/>
      <w:pPr>
        <w:ind w:left="284" w:firstLine="0"/>
      </w:pPr>
      <w:rPr>
        <w:rFonts w:ascii="Symbol" w:hAnsi="Symbol" w:hint="default"/>
        <w:sz w:val="22"/>
        <w:szCs w:val="22"/>
      </w:rPr>
    </w:lvl>
    <w:lvl w:ilvl="1">
      <w:numFmt w:val="decimal"/>
      <w:lvlText w:val=""/>
      <w:lvlJc w:val="left"/>
      <w:pPr>
        <w:ind w:left="284" w:firstLine="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284" w:firstLine="0"/>
      </w:pPr>
    </w:lvl>
    <w:lvl w:ilvl="3">
      <w:start w:val="1"/>
      <w:numFmt w:val="none"/>
      <w:lvlText w:val="%4"/>
      <w:lvlJc w:val="left"/>
      <w:pPr>
        <w:ind w:left="284" w:firstLine="0"/>
      </w:pPr>
    </w:lvl>
    <w:lvl w:ilvl="4">
      <w:start w:val="1"/>
      <w:numFmt w:val="none"/>
      <w:lvlText w:val="%5"/>
      <w:lvlJc w:val="left"/>
      <w:pPr>
        <w:ind w:left="284" w:firstLine="0"/>
      </w:pPr>
    </w:lvl>
    <w:lvl w:ilvl="5">
      <w:start w:val="1"/>
      <w:numFmt w:val="none"/>
      <w:lvlText w:val="%6"/>
      <w:lvlJc w:val="left"/>
      <w:pPr>
        <w:ind w:left="284" w:firstLine="0"/>
      </w:pPr>
    </w:lvl>
    <w:lvl w:ilvl="6">
      <w:start w:val="1"/>
      <w:numFmt w:val="none"/>
      <w:lvlText w:val="%7"/>
      <w:lvlJc w:val="left"/>
      <w:pPr>
        <w:ind w:left="284" w:firstLine="0"/>
      </w:pPr>
    </w:lvl>
    <w:lvl w:ilvl="7">
      <w:start w:val="1"/>
      <w:numFmt w:val="none"/>
      <w:lvlText w:val="%8"/>
      <w:lvlJc w:val="left"/>
      <w:pPr>
        <w:ind w:left="284" w:firstLine="0"/>
      </w:pPr>
    </w:lvl>
    <w:lvl w:ilvl="8">
      <w:start w:val="1"/>
      <w:numFmt w:val="none"/>
      <w:lvlText w:val="%9"/>
      <w:lvlJc w:val="left"/>
      <w:pPr>
        <w:ind w:left="284" w:firstLine="0"/>
      </w:pPr>
    </w:lvl>
  </w:abstractNum>
  <w:abstractNum w:abstractNumId="7" w15:restartNumberingAfterBreak="0">
    <w:nsid w:val="0FEA3AB7"/>
    <w:multiLevelType w:val="multilevel"/>
    <w:tmpl w:val="949A6790"/>
    <w:lvl w:ilvl="0">
      <w:start w:val="1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>
      <w:numFmt w:val="decimal"/>
      <w:lvlText w:val="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numFmt w:val="decimal"/>
      <w:lvlText w:val="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 w15:restartNumberingAfterBreak="0">
    <w:nsid w:val="108E5CE9"/>
    <w:multiLevelType w:val="multilevel"/>
    <w:tmpl w:val="3EC2F1F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11E95B32"/>
    <w:multiLevelType w:val="multilevel"/>
    <w:tmpl w:val="96BE697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9E50A5A"/>
    <w:multiLevelType w:val="hybridMultilevel"/>
    <w:tmpl w:val="953491D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B2C17B8"/>
    <w:multiLevelType w:val="hybridMultilevel"/>
    <w:tmpl w:val="3F6685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D2756"/>
    <w:multiLevelType w:val="hybridMultilevel"/>
    <w:tmpl w:val="7BB8D5FE"/>
    <w:lvl w:ilvl="0" w:tplc="0410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3" w15:restartNumberingAfterBreak="0">
    <w:nsid w:val="205E5D3B"/>
    <w:multiLevelType w:val="multilevel"/>
    <w:tmpl w:val="C9BA759E"/>
    <w:lvl w:ilvl="0">
      <w:numFmt w:val="bullet"/>
      <w:lvlText w:val="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30A79FD"/>
    <w:multiLevelType w:val="multilevel"/>
    <w:tmpl w:val="4DB47702"/>
    <w:styleLink w:val="WW8Num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FC1DBF"/>
    <w:multiLevelType w:val="multilevel"/>
    <w:tmpl w:val="A4A0081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  <w:rPr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 w15:restartNumberingAfterBreak="0">
    <w:nsid w:val="2A0D6C7C"/>
    <w:multiLevelType w:val="multilevel"/>
    <w:tmpl w:val="35C05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C8B7DE3"/>
    <w:multiLevelType w:val="multilevel"/>
    <w:tmpl w:val="8612DE22"/>
    <w:lvl w:ilvl="0">
      <w:start w:val="1"/>
      <w:numFmt w:val="lowerLetter"/>
      <w:lvlText w:val="%1)"/>
      <w:lvlJc w:val="left"/>
      <w:pPr>
        <w:ind w:left="760" w:hanging="360"/>
      </w:p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 w15:restartNumberingAfterBreak="0">
    <w:nsid w:val="2DBB0A51"/>
    <w:multiLevelType w:val="hybridMultilevel"/>
    <w:tmpl w:val="AB06AEDE"/>
    <w:lvl w:ilvl="0" w:tplc="C728F850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C69E9"/>
    <w:multiLevelType w:val="hybridMultilevel"/>
    <w:tmpl w:val="3F10CB12"/>
    <w:lvl w:ilvl="0" w:tplc="083C470E">
      <w:start w:val="1"/>
      <w:numFmt w:val="bullet"/>
      <w:lvlText w:val=""/>
      <w:lvlJc w:val="left"/>
      <w:pPr>
        <w:ind w:left="1714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20" w15:restartNumberingAfterBreak="0">
    <w:nsid w:val="32047888"/>
    <w:multiLevelType w:val="hybridMultilevel"/>
    <w:tmpl w:val="6C7C6A18"/>
    <w:lvl w:ilvl="0" w:tplc="5A9431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462A9"/>
    <w:multiLevelType w:val="hybridMultilevel"/>
    <w:tmpl w:val="56F2E2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9361C"/>
    <w:multiLevelType w:val="multilevel"/>
    <w:tmpl w:val="32541082"/>
    <w:lvl w:ilvl="0">
      <w:start w:val="8"/>
      <w:numFmt w:val="decimal"/>
      <w:lvlText w:val="%1."/>
      <w:lvlJc w:val="left"/>
      <w:pPr>
        <w:ind w:left="369" w:hanging="36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832DC"/>
    <w:multiLevelType w:val="multilevel"/>
    <w:tmpl w:val="B83EDA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D883DC8"/>
    <w:multiLevelType w:val="multilevel"/>
    <w:tmpl w:val="B418777A"/>
    <w:lvl w:ilvl="0">
      <w:start w:val="2"/>
      <w:numFmt w:val="decimal"/>
      <w:lvlText w:val="%1."/>
      <w:lvlJc w:val="left"/>
      <w:pPr>
        <w:ind w:left="0" w:firstLine="0"/>
      </w:pPr>
    </w:lvl>
    <w:lvl w:ilvl="1">
      <w:numFmt w:val="bullet"/>
      <w:lvlText w:val=""/>
      <w:lvlJc w:val="left"/>
      <w:pPr>
        <w:ind w:left="0" w:firstLine="0"/>
      </w:p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5" w15:restartNumberingAfterBreak="0">
    <w:nsid w:val="43920745"/>
    <w:multiLevelType w:val="multilevel"/>
    <w:tmpl w:val="32FC494C"/>
    <w:lvl w:ilvl="0">
      <w:start w:val="14"/>
      <w:numFmt w:val="decimal"/>
      <w:lvlText w:val="%1."/>
      <w:lvlJc w:val="left"/>
      <w:pPr>
        <w:ind w:left="0" w:firstLine="0"/>
      </w:pPr>
    </w:lvl>
    <w:lvl w:ilvl="1">
      <w:numFmt w:val="bullet"/>
      <w:lvlText w:val="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6" w15:restartNumberingAfterBreak="0">
    <w:nsid w:val="46BF4470"/>
    <w:multiLevelType w:val="multilevel"/>
    <w:tmpl w:val="627A6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94644DF"/>
    <w:multiLevelType w:val="multilevel"/>
    <w:tmpl w:val="CA3028AA"/>
    <w:lvl w:ilvl="0">
      <w:start w:val="12"/>
      <w:numFmt w:val="decimal"/>
      <w:lvlText w:val="%1."/>
      <w:lvlJc w:val="left"/>
      <w:pPr>
        <w:ind w:left="0" w:firstLine="0"/>
      </w:pPr>
    </w:lvl>
    <w:lvl w:ilvl="1">
      <w:numFmt w:val="bullet"/>
      <w:lvlText w:val="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8" w15:restartNumberingAfterBreak="0">
    <w:nsid w:val="4D2536FC"/>
    <w:multiLevelType w:val="hybridMultilevel"/>
    <w:tmpl w:val="475868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37F8F"/>
    <w:multiLevelType w:val="multilevel"/>
    <w:tmpl w:val="C70A6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30" w15:restartNumberingAfterBreak="0">
    <w:nsid w:val="5B687764"/>
    <w:multiLevelType w:val="multilevel"/>
    <w:tmpl w:val="1A1C1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5BE94C08"/>
    <w:multiLevelType w:val="hybridMultilevel"/>
    <w:tmpl w:val="6C7C6A18"/>
    <w:lvl w:ilvl="0" w:tplc="5A9431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D175AD"/>
    <w:multiLevelType w:val="hybridMultilevel"/>
    <w:tmpl w:val="5046FEE6"/>
    <w:lvl w:ilvl="0" w:tplc="64E6414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771F1A"/>
    <w:multiLevelType w:val="multilevel"/>
    <w:tmpl w:val="D17C3BA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712DE"/>
    <w:multiLevelType w:val="multilevel"/>
    <w:tmpl w:val="E60ACD76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b/>
        <w:sz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5A118FB"/>
    <w:multiLevelType w:val="hybridMultilevel"/>
    <w:tmpl w:val="176E2820"/>
    <w:lvl w:ilvl="0" w:tplc="8AB493D0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16044"/>
    <w:multiLevelType w:val="multilevel"/>
    <w:tmpl w:val="9D88E5CC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93825C2"/>
    <w:multiLevelType w:val="hybridMultilevel"/>
    <w:tmpl w:val="2842CC90"/>
    <w:lvl w:ilvl="0" w:tplc="679C3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45BB4"/>
    <w:multiLevelType w:val="hybridMultilevel"/>
    <w:tmpl w:val="B6D2108A"/>
    <w:lvl w:ilvl="0" w:tplc="4C58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E3894"/>
    <w:multiLevelType w:val="hybridMultilevel"/>
    <w:tmpl w:val="6D1C4D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86141"/>
    <w:multiLevelType w:val="multilevel"/>
    <w:tmpl w:val="8D789BF6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numFmt w:val="bullet"/>
      <w:lvlText w:val="◦"/>
      <w:lvlJc w:val="left"/>
      <w:pPr>
        <w:ind w:left="1004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364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084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444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164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524" w:hanging="360"/>
      </w:pPr>
      <w:rPr>
        <w:rFonts w:ascii="OpenSymbol" w:hAnsi="OpenSymbol" w:cs="OpenSymbol"/>
      </w:rPr>
    </w:lvl>
  </w:abstractNum>
  <w:abstractNum w:abstractNumId="41" w15:restartNumberingAfterBreak="0">
    <w:nsid w:val="7EA72945"/>
    <w:multiLevelType w:val="multilevel"/>
    <w:tmpl w:val="EB107C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37"/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8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14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9"/>
  </w:num>
  <w:num w:numId="25">
    <w:abstractNumId w:val="2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6"/>
  </w:num>
  <w:num w:numId="29">
    <w:abstractNumId w:val="16"/>
  </w:num>
  <w:num w:numId="30">
    <w:abstractNumId w:val="32"/>
  </w:num>
  <w:num w:numId="31">
    <w:abstractNumId w:val="3"/>
  </w:num>
  <w:num w:numId="32">
    <w:abstractNumId w:val="21"/>
  </w:num>
  <w:num w:numId="33">
    <w:abstractNumId w:val="9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2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19"/>
  </w:num>
  <w:num w:numId="42">
    <w:abstractNumId w:val="35"/>
  </w:num>
  <w:num w:numId="43">
    <w:abstractNumId w:val="25"/>
    <w:lvlOverride w:ilvl="0">
      <w:startOverride w:val="1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B7"/>
    <w:rsid w:val="00001F9E"/>
    <w:rsid w:val="00085CF8"/>
    <w:rsid w:val="000934C1"/>
    <w:rsid w:val="00194E24"/>
    <w:rsid w:val="001E60CF"/>
    <w:rsid w:val="00235D25"/>
    <w:rsid w:val="00327556"/>
    <w:rsid w:val="0040687C"/>
    <w:rsid w:val="0041373E"/>
    <w:rsid w:val="00450D9F"/>
    <w:rsid w:val="0048050D"/>
    <w:rsid w:val="00535553"/>
    <w:rsid w:val="00555C5B"/>
    <w:rsid w:val="005D7432"/>
    <w:rsid w:val="005F15E5"/>
    <w:rsid w:val="0065675A"/>
    <w:rsid w:val="00662654"/>
    <w:rsid w:val="006B58A8"/>
    <w:rsid w:val="0070513B"/>
    <w:rsid w:val="007519C7"/>
    <w:rsid w:val="00787B58"/>
    <w:rsid w:val="007E3D0A"/>
    <w:rsid w:val="007F60FE"/>
    <w:rsid w:val="00837C0C"/>
    <w:rsid w:val="009021D8"/>
    <w:rsid w:val="00904CF2"/>
    <w:rsid w:val="00984499"/>
    <w:rsid w:val="00995392"/>
    <w:rsid w:val="00995AB7"/>
    <w:rsid w:val="009E00CE"/>
    <w:rsid w:val="00A43161"/>
    <w:rsid w:val="00B557CD"/>
    <w:rsid w:val="00C83F43"/>
    <w:rsid w:val="00D01511"/>
    <w:rsid w:val="00ED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F217EA"/>
  <w15:chartTrackingRefBased/>
  <w15:docId w15:val="{88AF1EA7-E97B-404A-95ED-5E713341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360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pBdr>
        <w:top w:val="none" w:sz="0" w:space="0" w:color="000000"/>
        <w:left w:val="none" w:sz="0" w:space="0" w:color="000000"/>
        <w:bottom w:val="double" w:sz="6" w:space="1" w:color="000000"/>
        <w:right w:val="none" w:sz="0" w:space="0" w:color="000000"/>
      </w:pBd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both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rFonts w:ascii="Comic Sans MS" w:hAnsi="Comic Sans MS" w:cs="Comic Sans MS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sz w:val="16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Carattere">
    <w:name w:val="Carattere Carattere"/>
    <w:rPr>
      <w:lang w:val="it-IT" w:bidi="ar-SA"/>
    </w:rPr>
  </w:style>
  <w:style w:type="character" w:styleId="Enfasigrassetto">
    <w:name w:val="Strong"/>
    <w:qFormat/>
    <w:rPr>
      <w:b/>
      <w:bCs/>
    </w:rPr>
  </w:style>
  <w:style w:type="paragraph" w:customStyle="1" w:styleId="Titolo10">
    <w:name w:val="Titolo1"/>
    <w:basedOn w:val="Normale"/>
    <w:next w:val="Corpotesto"/>
    <w:pPr>
      <w:jc w:val="center"/>
    </w:pPr>
    <w:rPr>
      <w:sz w:val="44"/>
    </w:rPr>
  </w:style>
  <w:style w:type="paragraph" w:styleId="Corpotesto">
    <w:name w:val="Body Text"/>
    <w:basedOn w:val="Normale"/>
    <w:pPr>
      <w:spacing w:line="360" w:lineRule="auto"/>
    </w:pPr>
    <w:rPr>
      <w:sz w:val="26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rpodeltesto21">
    <w:name w:val="Corpo del testo 21"/>
    <w:basedOn w:val="Normale"/>
    <w:rPr>
      <w:sz w:val="28"/>
    </w:rPr>
  </w:style>
  <w:style w:type="paragraph" w:styleId="Rientrocorpodeltesto">
    <w:name w:val="Body Text Indent"/>
    <w:basedOn w:val="Normale"/>
    <w:pPr>
      <w:ind w:left="360"/>
    </w:pPr>
    <w:rPr>
      <w:b/>
      <w:sz w:val="24"/>
    </w:rPr>
  </w:style>
  <w:style w:type="paragraph" w:customStyle="1" w:styleId="Corpodeltesto31">
    <w:name w:val="Corpo del testo 31"/>
    <w:basedOn w:val="Normale"/>
    <w:pPr>
      <w:jc w:val="both"/>
    </w:pPr>
    <w:rPr>
      <w:rFonts w:ascii="Comic Sans MS" w:hAnsi="Comic Sans MS" w:cs="Comic Sans MS"/>
      <w:sz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widowControl w:val="0"/>
      <w:tabs>
        <w:tab w:val="center" w:pos="4819"/>
        <w:tab w:val="right" w:pos="9071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995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995AB7"/>
    <w:pPr>
      <w:suppressAutoHyphens w:val="0"/>
      <w:spacing w:before="100" w:beforeAutospacing="1" w:after="142" w:line="276" w:lineRule="auto"/>
    </w:pPr>
    <w:rPr>
      <w:color w:val="000000"/>
      <w:lang w:eastAsia="it-IT"/>
    </w:rPr>
  </w:style>
  <w:style w:type="character" w:customStyle="1" w:styleId="Enfasiforte">
    <w:name w:val="Enfasi forte"/>
    <w:qFormat/>
    <w:rsid w:val="0070513B"/>
    <w:rPr>
      <w:b/>
      <w:bCs/>
    </w:rPr>
  </w:style>
  <w:style w:type="paragraph" w:styleId="Paragrafoelenco">
    <w:name w:val="List Paragraph"/>
    <w:basedOn w:val="Normale"/>
    <w:uiPriority w:val="34"/>
    <w:qFormat/>
    <w:rsid w:val="006B58A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021D8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805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 w:val="0"/>
    </w:pPr>
    <w:rPr>
      <w:rFonts w:ascii="Consolas" w:eastAsia="NSimSun" w:hAnsi="Consolas" w:cs="Mangal"/>
      <w:kern w:val="3"/>
      <w:szCs w:val="18"/>
      <w:lang w:bidi="hi-IN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8050D"/>
    <w:rPr>
      <w:rFonts w:ascii="Consolas" w:eastAsia="NSimSun" w:hAnsi="Consolas" w:cs="Mangal"/>
      <w:kern w:val="3"/>
      <w:szCs w:val="18"/>
      <w:lang w:eastAsia="zh-CN" w:bidi="hi-IN"/>
    </w:rPr>
  </w:style>
  <w:style w:type="paragraph" w:styleId="Nessunaspaziatura">
    <w:name w:val="No Spacing"/>
    <w:qFormat/>
    <w:rsid w:val="0048050D"/>
    <w:pPr>
      <w:suppressAutoHyphens/>
      <w:autoSpaceDN w:val="0"/>
    </w:pPr>
    <w:rPr>
      <w:rFonts w:ascii="Calibri" w:hAnsi="Calibri" w:cs="Calibri"/>
      <w:kern w:val="3"/>
      <w:sz w:val="22"/>
      <w:szCs w:val="22"/>
      <w:lang w:eastAsia="zh-CN"/>
    </w:rPr>
  </w:style>
  <w:style w:type="paragraph" w:customStyle="1" w:styleId="Standard">
    <w:name w:val="Standard"/>
    <w:rsid w:val="0048050D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Default">
    <w:name w:val="Default"/>
    <w:rsid w:val="0048050D"/>
    <w:pPr>
      <w:autoSpaceDE w:val="0"/>
      <w:autoSpaceDN w:val="0"/>
    </w:pPr>
    <w:rPr>
      <w:rFonts w:eastAsia="Calibri"/>
      <w:color w:val="000000"/>
      <w:sz w:val="24"/>
      <w:szCs w:val="24"/>
    </w:rPr>
  </w:style>
  <w:style w:type="paragraph" w:customStyle="1" w:styleId="nota0">
    <w:name w:val="nota0"/>
    <w:basedOn w:val="Standard"/>
    <w:rsid w:val="0048050D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rsid w:val="0048050D"/>
    <w:pPr>
      <w:suppressAutoHyphens w:val="0"/>
      <w:autoSpaceDN w:val="0"/>
      <w:spacing w:after="200" w:line="276" w:lineRule="auto"/>
      <w:ind w:left="720"/>
    </w:pPr>
    <w:rPr>
      <w:rFonts w:ascii="Calibri" w:hAnsi="Calibri" w:cs="Calibri"/>
      <w:kern w:val="3"/>
      <w:sz w:val="22"/>
      <w:szCs w:val="22"/>
      <w:lang w:val="en-US" w:eastAsia="ar-SA"/>
    </w:rPr>
  </w:style>
  <w:style w:type="paragraph" w:customStyle="1" w:styleId="Titolo20">
    <w:name w:val="Titolo2"/>
    <w:basedOn w:val="Normale"/>
    <w:rsid w:val="0048050D"/>
    <w:pPr>
      <w:suppressAutoHyphens w:val="0"/>
      <w:autoSpaceDN w:val="0"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CollegamentoInternet">
    <w:name w:val="Collegamento Internet"/>
    <w:rsid w:val="0048050D"/>
    <w:rPr>
      <w:color w:val="0000FF"/>
      <w:u w:val="single"/>
    </w:rPr>
  </w:style>
  <w:style w:type="paragraph" w:styleId="NormaleWeb">
    <w:name w:val="Normal (Web)"/>
    <w:basedOn w:val="Standard"/>
    <w:semiHidden/>
    <w:unhideWhenUsed/>
    <w:rsid w:val="0048050D"/>
    <w:pPr>
      <w:spacing w:before="280" w:after="280"/>
    </w:pPr>
    <w:rPr>
      <w:sz w:val="24"/>
      <w:szCs w:val="24"/>
    </w:rPr>
  </w:style>
  <w:style w:type="numbering" w:customStyle="1" w:styleId="WW8Num6">
    <w:name w:val="WW8Num6"/>
    <w:rsid w:val="0048050D"/>
    <w:pPr>
      <w:numPr>
        <w:numId w:val="13"/>
      </w:numPr>
    </w:pPr>
  </w:style>
  <w:style w:type="paragraph" w:customStyle="1" w:styleId="Textbody">
    <w:name w:val="Text body"/>
    <w:basedOn w:val="Standard"/>
    <w:rsid w:val="00085CF8"/>
    <w:pPr>
      <w:widowControl w:val="0"/>
      <w:spacing w:after="140"/>
      <w:textAlignment w:val="baseline"/>
    </w:pPr>
    <w:rPr>
      <w:kern w:val="0"/>
      <w:lang w:bidi="hi-IN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C83F43"/>
    <w:pPr>
      <w:suppressAutoHyphens w:val="0"/>
      <w:autoSpaceDN w:val="0"/>
    </w:pPr>
    <w:rPr>
      <w:rFonts w:ascii="Calibri" w:eastAsia="Calibri" w:hAnsi="Calibri" w:cs="Aria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83F43"/>
    <w:rPr>
      <w:rFonts w:ascii="Calibri" w:eastAsia="Calibri" w:hAnsi="Calibri" w:cs="Arial"/>
    </w:rPr>
  </w:style>
  <w:style w:type="character" w:customStyle="1" w:styleId="IntestazioneCarattere">
    <w:name w:val="Intestazione Carattere"/>
    <w:basedOn w:val="Carpredefinitoparagrafo"/>
    <w:link w:val="Intestazione"/>
    <w:rsid w:val="00C83F43"/>
    <w:rPr>
      <w:lang w:eastAsia="zh-CN"/>
    </w:rPr>
  </w:style>
  <w:style w:type="character" w:customStyle="1" w:styleId="WW-TestonormaleCarattere">
    <w:name w:val="WW-Testo normale Carattere"/>
    <w:link w:val="WW-Testonormale"/>
    <w:locked/>
    <w:rsid w:val="00C83F43"/>
    <w:rPr>
      <w:rFonts w:ascii="Courier New" w:hAnsi="Courier New" w:cs="Courier New"/>
    </w:rPr>
  </w:style>
  <w:style w:type="paragraph" w:customStyle="1" w:styleId="WW-Testonormale">
    <w:name w:val="WW-Testo normale"/>
    <w:basedOn w:val="Normale"/>
    <w:link w:val="WW-TestonormaleCarattere"/>
    <w:rsid w:val="00C83F43"/>
    <w:rPr>
      <w:rFonts w:ascii="Courier New" w:hAnsi="Courier New" w:cs="Courier New"/>
      <w:lang w:eastAsia="it-IT"/>
    </w:rPr>
  </w:style>
  <w:style w:type="character" w:styleId="Rimandonotaapidipagina">
    <w:name w:val="footnote reference"/>
    <w:semiHidden/>
    <w:unhideWhenUsed/>
    <w:rsid w:val="00C83F43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itutosuperioremilazzo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D’ARTE</vt:lpstr>
    </vt:vector>
  </TitlesOfParts>
  <Company/>
  <LinksUpToDate>false</LinksUpToDate>
  <CharactersWithSpaces>14409</CharactersWithSpaces>
  <SharedDoc>false</SharedDoc>
  <HLinks>
    <vt:vector size="6" baseType="variant">
      <vt:variant>
        <vt:i4>2359351</vt:i4>
      </vt:variant>
      <vt:variant>
        <vt:i4>0</vt:i4>
      </vt:variant>
      <vt:variant>
        <vt:i4>0</vt:i4>
      </vt:variant>
      <vt:variant>
        <vt:i4>5</vt:i4>
      </vt:variant>
      <vt:variant>
        <vt:lpwstr>http://www.istitutosuperioremilazzo.gov.it/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D’ARTE</dc:title>
  <dc:subject/>
  <dc:creator>Istituto D'Arte - Milazzo</dc:creator>
  <cp:keywords/>
  <cp:lastModifiedBy>Maria La Cava</cp:lastModifiedBy>
  <cp:revision>5</cp:revision>
  <cp:lastPrinted>2024-06-10T09:42:00Z</cp:lastPrinted>
  <dcterms:created xsi:type="dcterms:W3CDTF">2024-07-23T11:17:00Z</dcterms:created>
  <dcterms:modified xsi:type="dcterms:W3CDTF">2025-09-15T11:09:00Z</dcterms:modified>
</cp:coreProperties>
</file>