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614C2" w14:textId="77777777" w:rsidR="00BF56E0" w:rsidRDefault="00BF56E0">
      <w:pPr>
        <w:pStyle w:val="Titrearticle"/>
        <w:spacing w:before="0" w:after="0"/>
        <w:jc w:val="both"/>
        <w:rPr>
          <w:sz w:val="22"/>
          <w:szCs w:val="22"/>
        </w:rPr>
      </w:pPr>
    </w:p>
    <w:p w14:paraId="6F86FBCA" w14:textId="77777777" w:rsidR="00BF56E0" w:rsidRDefault="00BD5C9F">
      <w:pPr>
        <w:pStyle w:val="Titrearticle"/>
        <w:spacing w:before="0" w:after="0"/>
        <w:jc w:val="both"/>
      </w:pPr>
      <w:r>
        <w:rPr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4E320A15" wp14:editId="70B9B70B">
            <wp:simplePos x="0" y="0"/>
            <wp:positionH relativeFrom="column">
              <wp:posOffset>220315</wp:posOffset>
            </wp:positionH>
            <wp:positionV relativeFrom="paragraph">
              <wp:posOffset>127083</wp:posOffset>
            </wp:positionV>
            <wp:extent cx="512283" cy="608396"/>
            <wp:effectExtent l="0" t="0" r="2067" b="1204"/>
            <wp:wrapSquare wrapText="bothSides"/>
            <wp:docPr id="1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 l="-420" t="-321" r="-420" b="-321"/>
                    <a:stretch>
                      <a:fillRect/>
                    </a:stretch>
                  </pic:blipFill>
                  <pic:spPr>
                    <a:xfrm>
                      <a:off x="0" y="0"/>
                      <a:ext cx="512283" cy="6083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1FB02506" wp14:editId="43890CC1">
            <wp:simplePos x="0" y="0"/>
            <wp:positionH relativeFrom="column">
              <wp:posOffset>3670200</wp:posOffset>
            </wp:positionH>
            <wp:positionV relativeFrom="paragraph">
              <wp:posOffset>100437</wp:posOffset>
            </wp:positionV>
            <wp:extent cx="573484" cy="570238"/>
            <wp:effectExtent l="0" t="0" r="0" b="1262"/>
            <wp:wrapSquare wrapText="bothSides"/>
            <wp:docPr id="2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 l="-316" t="-252" r="-316" b="-252"/>
                    <a:stretch>
                      <a:fillRect/>
                    </a:stretch>
                  </pic:blipFill>
                  <pic:spPr>
                    <a:xfrm>
                      <a:off x="0" y="0"/>
                      <a:ext cx="573484" cy="57023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5680" behindDoc="0" locked="0" layoutInCell="1" allowOverlap="1" wp14:anchorId="7BBB1D14" wp14:editId="545787B8">
            <wp:simplePos x="0" y="0"/>
            <wp:positionH relativeFrom="column">
              <wp:posOffset>5022360</wp:posOffset>
            </wp:positionH>
            <wp:positionV relativeFrom="paragraph">
              <wp:posOffset>88916</wp:posOffset>
            </wp:positionV>
            <wp:extent cx="730084" cy="719998"/>
            <wp:effectExtent l="0" t="0" r="0" b="3902"/>
            <wp:wrapSquare wrapText="bothSides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 l="-2152" t="-2126" r="-2152" b="-2126"/>
                    <a:stretch>
                      <a:fillRect/>
                    </a:stretch>
                  </pic:blipFill>
                  <pic:spPr>
                    <a:xfrm>
                      <a:off x="0" y="0"/>
                      <a:ext cx="730084" cy="7199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58752" behindDoc="0" locked="0" layoutInCell="1" allowOverlap="1" wp14:anchorId="3CFE76A2" wp14:editId="091A080F">
            <wp:simplePos x="0" y="0"/>
            <wp:positionH relativeFrom="column">
              <wp:posOffset>1866235</wp:posOffset>
            </wp:positionH>
            <wp:positionV relativeFrom="paragraph">
              <wp:posOffset>107999</wp:posOffset>
            </wp:positionV>
            <wp:extent cx="536039" cy="627479"/>
            <wp:effectExtent l="0" t="0" r="0" b="1171"/>
            <wp:wrapTight wrapText="bothSides">
              <wp:wrapPolygon edited="0">
                <wp:start x="0" y="0"/>
                <wp:lineTo x="0" y="20988"/>
                <wp:lineTo x="20730" y="20988"/>
                <wp:lineTo x="20730" y="0"/>
                <wp:lineTo x="0" y="0"/>
              </wp:wrapPolygon>
            </wp:wrapTight>
            <wp:docPr id="4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/>
                      <a:alphaModFix/>
                    </a:blip>
                    <a:srcRect l="-474" t="-289" r="-474" b="-289"/>
                    <a:stretch>
                      <a:fillRect/>
                    </a:stretch>
                  </pic:blipFill>
                  <pic:spPr>
                    <a:xfrm>
                      <a:off x="0" y="0"/>
                      <a:ext cx="536039" cy="6274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28765FC2" w14:textId="77777777" w:rsidR="00BF56E0" w:rsidRDefault="00BD5C9F">
      <w:pPr>
        <w:pStyle w:val="Standarduser"/>
        <w:suppressAutoHyphens w:val="0"/>
      </w:pPr>
      <w:r>
        <w:rPr>
          <w:sz w:val="22"/>
          <w:szCs w:val="22"/>
        </w:rPr>
        <w:tab/>
        <w:t xml:space="preserve">                           </w:t>
      </w:r>
    </w:p>
    <w:p w14:paraId="60445431" w14:textId="77777777" w:rsidR="00BF56E0" w:rsidRDefault="00BD5C9F">
      <w:pPr>
        <w:pStyle w:val="Standarduser"/>
      </w:pPr>
      <w:r>
        <w:rPr>
          <w:rFonts w:ascii="Book Antiqua" w:eastAsia="Book Antiqua" w:hAnsi="Book Antiqua" w:cs="Book Antiqua"/>
          <w:b/>
          <w:i/>
          <w:iCs/>
          <w:sz w:val="36"/>
          <w:szCs w:val="36"/>
        </w:rPr>
        <w:t xml:space="preserve">                                           </w:t>
      </w:r>
    </w:p>
    <w:p w14:paraId="385EB6EA" w14:textId="77777777" w:rsidR="00BF56E0" w:rsidRDefault="00BD5C9F">
      <w:pPr>
        <w:pStyle w:val="Standarduser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46B3EDCF" wp14:editId="7FB6E72D">
            <wp:simplePos x="0" y="0"/>
            <wp:positionH relativeFrom="margin">
              <wp:align>center</wp:align>
            </wp:positionH>
            <wp:positionV relativeFrom="paragraph">
              <wp:posOffset>177119</wp:posOffset>
            </wp:positionV>
            <wp:extent cx="657362" cy="590044"/>
            <wp:effectExtent l="0" t="0" r="9388" b="506"/>
            <wp:wrapNone/>
            <wp:docPr id="5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/>
                      <a:alphaModFix/>
                    </a:blip>
                    <a:srcRect l="-276" t="-307" r="-276" b="-307"/>
                    <a:stretch>
                      <a:fillRect/>
                    </a:stretch>
                  </pic:blipFill>
                  <pic:spPr>
                    <a:xfrm>
                      <a:off x="0" y="0"/>
                      <a:ext cx="657362" cy="59004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Book Antiqua" w:hAnsi="Book Antiqua" w:cs="Book Antiqua"/>
          <w:b/>
          <w:i/>
          <w:iCs/>
          <w:sz w:val="36"/>
          <w:szCs w:val="36"/>
        </w:rPr>
        <w:tab/>
      </w:r>
      <w:r>
        <w:rPr>
          <w:rFonts w:ascii="Book Antiqua" w:hAnsi="Book Antiqua" w:cs="Book Antiqua"/>
          <w:b/>
          <w:i/>
          <w:iCs/>
          <w:sz w:val="36"/>
          <w:szCs w:val="36"/>
        </w:rPr>
        <w:tab/>
      </w:r>
    </w:p>
    <w:p w14:paraId="249C040E" w14:textId="77777777" w:rsidR="00BF56E0" w:rsidRDefault="00BF56E0">
      <w:pPr>
        <w:pStyle w:val="Standarduser"/>
        <w:rPr>
          <w:rFonts w:ascii="Book Antiqua" w:hAnsi="Book Antiqua" w:cs="Book Antiqua"/>
          <w:b/>
          <w:i/>
          <w:iCs/>
          <w:sz w:val="12"/>
          <w:szCs w:val="12"/>
        </w:rPr>
      </w:pPr>
    </w:p>
    <w:p w14:paraId="105446C9" w14:textId="77777777" w:rsidR="00BF56E0" w:rsidRDefault="00BF56E0">
      <w:pPr>
        <w:pStyle w:val="Standarduser"/>
        <w:rPr>
          <w:rFonts w:ascii="Book Antiqua" w:hAnsi="Book Antiqua" w:cs="Book Antiqua"/>
          <w:b/>
          <w:i/>
          <w:iCs/>
          <w:sz w:val="12"/>
          <w:szCs w:val="12"/>
        </w:rPr>
      </w:pPr>
    </w:p>
    <w:p w14:paraId="0C2C3B41" w14:textId="77777777" w:rsidR="00BF56E0" w:rsidRDefault="00BF56E0">
      <w:pPr>
        <w:pStyle w:val="Standarduser"/>
        <w:jc w:val="center"/>
        <w:rPr>
          <w:rFonts w:ascii="Book Antiqua" w:hAnsi="Book Antiqua" w:cs="Book Antiqua"/>
          <w:b/>
          <w:i/>
          <w:iCs/>
          <w:sz w:val="12"/>
          <w:szCs w:val="12"/>
        </w:rPr>
      </w:pPr>
    </w:p>
    <w:p w14:paraId="17E9E2DD" w14:textId="77777777" w:rsidR="00BF56E0" w:rsidRDefault="00BD5C9F">
      <w:pPr>
        <w:pStyle w:val="Standarduser"/>
        <w:jc w:val="center"/>
      </w:pPr>
      <w:r>
        <w:rPr>
          <w:rFonts w:ascii="Book Antiqua" w:hAnsi="Book Antiqua" w:cs="Book Antiqua"/>
          <w:b/>
          <w:i/>
          <w:iCs/>
          <w:sz w:val="12"/>
          <w:szCs w:val="12"/>
        </w:rPr>
        <w:tab/>
      </w:r>
    </w:p>
    <w:p w14:paraId="02B0FF3F" w14:textId="77777777" w:rsidR="00BF56E0" w:rsidRDefault="00BF56E0">
      <w:pPr>
        <w:pStyle w:val="Standarduser"/>
        <w:jc w:val="center"/>
        <w:rPr>
          <w:rFonts w:ascii="Book Antiqua" w:hAnsi="Book Antiqua" w:cs="Book Antiqua"/>
          <w:b/>
          <w:i/>
          <w:iCs/>
          <w:sz w:val="12"/>
          <w:szCs w:val="12"/>
        </w:rPr>
      </w:pPr>
    </w:p>
    <w:p w14:paraId="5B3CC7E3" w14:textId="77777777" w:rsidR="00BF56E0" w:rsidRDefault="00BF56E0">
      <w:pPr>
        <w:pStyle w:val="Standarduser"/>
        <w:jc w:val="center"/>
        <w:rPr>
          <w:rFonts w:ascii="Arial" w:hAnsi="Arial" w:cs="Arial"/>
          <w:b/>
          <w:i/>
          <w:iCs/>
          <w:sz w:val="10"/>
          <w:szCs w:val="10"/>
        </w:rPr>
      </w:pPr>
    </w:p>
    <w:p w14:paraId="45CD2B8E" w14:textId="77777777" w:rsidR="00BF56E0" w:rsidRDefault="00BF56E0">
      <w:pPr>
        <w:pStyle w:val="Standarduser"/>
        <w:jc w:val="center"/>
        <w:rPr>
          <w:rFonts w:ascii="Arial" w:hAnsi="Arial" w:cs="Arial"/>
          <w:b/>
          <w:i/>
          <w:iCs/>
          <w:sz w:val="10"/>
          <w:szCs w:val="10"/>
        </w:rPr>
      </w:pPr>
    </w:p>
    <w:p w14:paraId="6B0CBA21" w14:textId="77777777" w:rsidR="00BF56E0" w:rsidRDefault="00BD5C9F">
      <w:pPr>
        <w:pStyle w:val="Standarduser"/>
        <w:jc w:val="center"/>
      </w:pPr>
      <w:r>
        <w:rPr>
          <w:rFonts w:ascii="Arial" w:hAnsi="Arial" w:cs="Arial"/>
          <w:iCs/>
        </w:rPr>
        <w:t>ISTITUTO ISTRUZIONE SUPERIORE</w:t>
      </w:r>
    </w:p>
    <w:p w14:paraId="624D7222" w14:textId="77777777" w:rsidR="00BF56E0" w:rsidRDefault="00BD5C9F">
      <w:pPr>
        <w:pStyle w:val="Standarduser"/>
        <w:jc w:val="center"/>
      </w:pPr>
      <w:r>
        <w:rPr>
          <w:rFonts w:ascii="Arial" w:hAnsi="Arial" w:cs="Arial"/>
          <w:iCs/>
        </w:rPr>
        <w:t>“RENATO GUTTUSO”</w:t>
      </w:r>
    </w:p>
    <w:p w14:paraId="50205CCA" w14:textId="77777777" w:rsidR="00BF56E0" w:rsidRDefault="00BD5C9F">
      <w:pPr>
        <w:pStyle w:val="Standarduser"/>
        <w:jc w:val="center"/>
      </w:pPr>
      <w:r>
        <w:rPr>
          <w:rFonts w:ascii="Arial" w:hAnsi="Arial" w:cs="Arial"/>
        </w:rPr>
        <w:t xml:space="preserve">Via XX Luglio – </w:t>
      </w:r>
      <w:proofErr w:type="gramStart"/>
      <w:r>
        <w:rPr>
          <w:rFonts w:ascii="Arial" w:hAnsi="Arial" w:cs="Arial"/>
        </w:rPr>
        <w:t xml:space="preserve">98057  </w:t>
      </w:r>
      <w:r>
        <w:rPr>
          <w:rFonts w:ascii="Arial" w:hAnsi="Arial" w:cs="Arial"/>
          <w:i/>
          <w:iCs/>
        </w:rPr>
        <w:t>M</w:t>
      </w:r>
      <w:proofErr w:type="gramEnd"/>
      <w:r>
        <w:rPr>
          <w:rFonts w:ascii="Arial" w:hAnsi="Arial" w:cs="Arial"/>
          <w:i/>
          <w:iCs/>
        </w:rPr>
        <w:t xml:space="preserve"> I L A Z </w:t>
      </w:r>
      <w:proofErr w:type="spellStart"/>
      <w:r>
        <w:rPr>
          <w:rFonts w:ascii="Arial" w:hAnsi="Arial" w:cs="Arial"/>
          <w:i/>
          <w:iCs/>
        </w:rPr>
        <w:t>Z</w:t>
      </w:r>
      <w:proofErr w:type="spellEnd"/>
      <w:r>
        <w:rPr>
          <w:rFonts w:ascii="Arial" w:hAnsi="Arial" w:cs="Arial"/>
          <w:i/>
          <w:iCs/>
        </w:rPr>
        <w:t xml:space="preserve"> O ( M E )</w:t>
      </w:r>
    </w:p>
    <w:p w14:paraId="04949471" w14:textId="77777777" w:rsidR="00BF56E0" w:rsidRDefault="00BD5C9F">
      <w:pPr>
        <w:pStyle w:val="Standarduser"/>
        <w:spacing w:before="4" w:after="160"/>
        <w:jc w:val="center"/>
      </w:pPr>
      <w:r>
        <w:rPr>
          <w:rFonts w:ascii="Arial" w:hAnsi="Arial" w:cs="Arial"/>
          <w:sz w:val="16"/>
          <w:szCs w:val="16"/>
        </w:rPr>
        <w:t xml:space="preserve">Liceo Artistico Milazzo: MESD01602Q Istituto </w:t>
      </w:r>
      <w:r>
        <w:rPr>
          <w:rFonts w:ascii="Arial" w:hAnsi="Arial" w:cs="Arial"/>
          <w:sz w:val="16"/>
          <w:szCs w:val="16"/>
        </w:rPr>
        <w:t>Professionale Milazzo: MERC01601R Istituto Professionale Corso serale: MERC016505</w:t>
      </w:r>
    </w:p>
    <w:p w14:paraId="530F6B79" w14:textId="77777777" w:rsidR="00BF56E0" w:rsidRDefault="00BF56E0">
      <w:pPr>
        <w:pStyle w:val="Standarduser"/>
        <w:rPr>
          <w:b/>
          <w:bCs/>
          <w:color w:val="000000"/>
          <w:sz w:val="10"/>
          <w:szCs w:val="10"/>
        </w:rPr>
      </w:pPr>
    </w:p>
    <w:p w14:paraId="119AD22F" w14:textId="77777777" w:rsidR="00BF56E0" w:rsidRDefault="00BD5C9F">
      <w:pPr>
        <w:pStyle w:val="Standarduser"/>
        <w:tabs>
          <w:tab w:val="center" w:pos="4819"/>
          <w:tab w:val="right" w:pos="9638"/>
        </w:tabs>
        <w:spacing w:line="276" w:lineRule="auto"/>
        <w:jc w:val="center"/>
      </w:pPr>
      <w:r>
        <w:rPr>
          <w:b/>
          <w:bCs/>
          <w:color w:val="000000"/>
          <w:sz w:val="22"/>
          <w:szCs w:val="22"/>
        </w:rPr>
        <w:t>PATTO DI INTEGRITA’</w:t>
      </w:r>
    </w:p>
    <w:p w14:paraId="7B7E04A6" w14:textId="77777777" w:rsidR="00BF56E0" w:rsidRDefault="00BF56E0">
      <w:pPr>
        <w:pStyle w:val="Standarduser"/>
        <w:tabs>
          <w:tab w:val="center" w:pos="4819"/>
          <w:tab w:val="right" w:pos="9638"/>
        </w:tabs>
        <w:spacing w:line="276" w:lineRule="auto"/>
        <w:jc w:val="center"/>
        <w:rPr>
          <w:b/>
          <w:bCs/>
          <w:color w:val="000000"/>
          <w:sz w:val="10"/>
          <w:szCs w:val="10"/>
        </w:rPr>
      </w:pPr>
    </w:p>
    <w:p w14:paraId="2C85619F" w14:textId="77777777" w:rsidR="00BF56E0" w:rsidRDefault="00BD5C9F">
      <w:pPr>
        <w:pStyle w:val="Textbodyuser"/>
        <w:tabs>
          <w:tab w:val="left" w:pos="3823"/>
        </w:tabs>
        <w:spacing w:after="0" w:line="240" w:lineRule="auto"/>
        <w:jc w:val="both"/>
        <w:textAlignment w:val="auto"/>
      </w:pPr>
      <w:r>
        <w:rPr>
          <w:rFonts w:ascii="Times New Roman" w:eastAsia="Andale Sans UI" w:hAnsi="Times New Roman" w:cs="Tahoma"/>
          <w:lang w:eastAsia="it-IT" w:bidi="hi-IN"/>
        </w:rPr>
        <w:t>Relativo alla: RDO mediante confronto di preventivi n. 3300811 - Fornitura ed installazione, formula "chiavi in mano" di attrezzature</w:t>
      </w:r>
      <w:r>
        <w:rPr>
          <w:rFonts w:ascii="Times New Roman" w:eastAsia="Times New Roman" w:hAnsi="Times New Roman"/>
          <w:lang w:eastAsia="it-IT"/>
        </w:rPr>
        <w:t xml:space="preserve"> per la realizzazio</w:t>
      </w:r>
      <w:r>
        <w:rPr>
          <w:rFonts w:ascii="Times New Roman" w:eastAsia="Times New Roman" w:hAnsi="Times New Roman"/>
          <w:lang w:eastAsia="it-IT"/>
        </w:rPr>
        <w:t xml:space="preserve">ne del progetto “Spazi laboratoriali e dotazione di strumenti digitali per l’apprendimento delle STEM” </w:t>
      </w:r>
      <w:r>
        <w:rPr>
          <w:rFonts w:eastAsia="Times New Roman" w:cs="Times New Roman"/>
          <w:b/>
          <w:bCs/>
          <w:kern w:val="0"/>
          <w:lang w:eastAsia="it-IT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>CUP J59J21012170001 – CIG Z1638A5DF0</w:t>
      </w:r>
      <w:r>
        <w:rPr>
          <w:rFonts w:eastAsia="Times New Roman" w:cs="Times New Roman"/>
          <w:color w:val="000000"/>
        </w:rPr>
        <w:t>,</w:t>
      </w:r>
      <w:r>
        <w:rPr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ai sensi dell’art. 1 comma 2 lettera a) della L. 120/2020 </w:t>
      </w:r>
    </w:p>
    <w:p w14:paraId="13FEDA6B" w14:textId="77777777" w:rsidR="00BF56E0" w:rsidRDefault="00BD5C9F">
      <w:pPr>
        <w:pStyle w:val="Standarduser"/>
        <w:jc w:val="center"/>
      </w:pPr>
      <w:r>
        <w:rPr>
          <w:sz w:val="22"/>
          <w:szCs w:val="22"/>
        </w:rPr>
        <w:t>tra</w:t>
      </w:r>
    </w:p>
    <w:p w14:paraId="330E038D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>l’I.I.S. “Renato Guttuso” di Milazzo Via XX Luglio</w:t>
      </w:r>
      <w:r>
        <w:rPr>
          <w:sz w:val="22"/>
          <w:szCs w:val="22"/>
        </w:rPr>
        <w:t xml:space="preserve">, 67 – 98057 Milazzo (ME) – C.F.  82001800836, rappresentato legalmente dal dirigente Scolastico Prof.ssa Delfina </w:t>
      </w:r>
      <w:proofErr w:type="spellStart"/>
      <w:r>
        <w:rPr>
          <w:sz w:val="22"/>
          <w:szCs w:val="22"/>
        </w:rPr>
        <w:t>Guidaldi</w:t>
      </w:r>
      <w:proofErr w:type="spellEnd"/>
    </w:p>
    <w:p w14:paraId="3BAB1968" w14:textId="77777777" w:rsidR="00BF56E0" w:rsidRDefault="00BD5C9F">
      <w:pPr>
        <w:pStyle w:val="Standarduser"/>
        <w:jc w:val="center"/>
      </w:pPr>
      <w:r>
        <w:rPr>
          <w:sz w:val="22"/>
          <w:szCs w:val="22"/>
        </w:rPr>
        <w:t>e</w:t>
      </w:r>
    </w:p>
    <w:p w14:paraId="2DFA74D0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>la Ditta ..............………........................................................ (di seguito denominata Ditta), sede legale in ..</w:t>
      </w:r>
      <w:r>
        <w:rPr>
          <w:sz w:val="22"/>
          <w:szCs w:val="22"/>
        </w:rPr>
        <w:t>.......………..........………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.….........., via ..............................….……………….........................n..............</w:t>
      </w:r>
    </w:p>
    <w:p w14:paraId="7C6014B8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>codice fiscale/P.IVA ...............…………………......................., rappresentata da ...……….................................</w:t>
      </w:r>
    </w:p>
    <w:p w14:paraId="0D07C9CA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>........</w:t>
      </w:r>
      <w:r>
        <w:rPr>
          <w:sz w:val="22"/>
          <w:szCs w:val="22"/>
        </w:rPr>
        <w:t>................................ in qualità di</w:t>
      </w:r>
      <w:proofErr w:type="gramStart"/>
      <w:r>
        <w:rPr>
          <w:sz w:val="22"/>
          <w:szCs w:val="22"/>
        </w:rPr>
        <w:t xml:space="preserve"> ....</w:t>
      </w:r>
      <w:proofErr w:type="gramEnd"/>
      <w:r>
        <w:rPr>
          <w:sz w:val="22"/>
          <w:szCs w:val="22"/>
        </w:rPr>
        <w:t>.……………….………………............................................................</w:t>
      </w:r>
    </w:p>
    <w:p w14:paraId="7ED4F011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>Il presente documento deve essere obbligatoriamente sottoscritto e presentato insieme all’offerta da ciascun partecipante alla gar</w:t>
      </w:r>
      <w:r>
        <w:rPr>
          <w:sz w:val="22"/>
          <w:szCs w:val="22"/>
        </w:rPr>
        <w:t>a in oggetto. La mancata consegna del presente documento debitamente sottoscritto comporterà l’esclusione automatica dalla gara.</w:t>
      </w:r>
    </w:p>
    <w:p w14:paraId="4A0ACA64" w14:textId="77777777" w:rsidR="00BF56E0" w:rsidRDefault="00BD5C9F">
      <w:pPr>
        <w:pStyle w:val="Standarduser"/>
        <w:jc w:val="center"/>
      </w:pPr>
      <w:r>
        <w:rPr>
          <w:b/>
          <w:bCs/>
          <w:sz w:val="22"/>
          <w:szCs w:val="22"/>
        </w:rPr>
        <w:t>Premesso</w:t>
      </w:r>
    </w:p>
    <w:p w14:paraId="1B032EE1" w14:textId="77777777" w:rsidR="00BF56E0" w:rsidRDefault="00BD5C9F">
      <w:pPr>
        <w:pStyle w:val="Standarduser"/>
        <w:spacing w:line="276" w:lineRule="auto"/>
        <w:ind w:left="142" w:hanging="142"/>
        <w:jc w:val="both"/>
      </w:pPr>
      <w:r>
        <w:rPr>
          <w:sz w:val="22"/>
          <w:szCs w:val="22"/>
        </w:rPr>
        <w:t xml:space="preserve">- che per “Patto di integrità” si intende un accordo avente ad oggetto la regolamentazione del comportamento ispirato </w:t>
      </w:r>
      <w:r>
        <w:rPr>
          <w:sz w:val="22"/>
          <w:szCs w:val="22"/>
        </w:rPr>
        <w:t>ai principi di lealtà, trasparenza e correttezza, nonché l’espresso impegno anticorruzione di non offrire, accettare o richiedere somme di denaro o qualsiasi altra ricompensa, vantaggio o beneficio, sia direttamente che indirettamente, tramite intermediari</w:t>
      </w:r>
      <w:r>
        <w:rPr>
          <w:sz w:val="22"/>
          <w:szCs w:val="22"/>
        </w:rPr>
        <w:t>, al fine dell’assegnazione del contratto e/o al fine di distorcerne la relativa corretta esecuzione;</w:t>
      </w:r>
    </w:p>
    <w:p w14:paraId="642A2B54" w14:textId="77777777" w:rsidR="00BF56E0" w:rsidRDefault="00BD5C9F">
      <w:pPr>
        <w:pStyle w:val="Standarduser"/>
        <w:spacing w:line="276" w:lineRule="auto"/>
        <w:ind w:left="142" w:hanging="142"/>
        <w:jc w:val="both"/>
      </w:pPr>
      <w:r>
        <w:rPr>
          <w:sz w:val="22"/>
          <w:szCs w:val="22"/>
        </w:rPr>
        <w:t xml:space="preserve">- che con l’inserimento del “Patto di integrità” nella documentazione di gara si intende garantire una leale concorrenza e pari opportunità di successo a </w:t>
      </w:r>
      <w:r>
        <w:rPr>
          <w:sz w:val="22"/>
          <w:szCs w:val="22"/>
        </w:rPr>
        <w:t>tutti i partecipanti, nonché garantire una corretta e trasparente esecuzione del procedimento di selezione ed affidamento;</w:t>
      </w:r>
    </w:p>
    <w:p w14:paraId="40CD1B32" w14:textId="77777777" w:rsidR="00BF56E0" w:rsidRDefault="00BD5C9F">
      <w:pPr>
        <w:pStyle w:val="Standarduser"/>
        <w:spacing w:line="276" w:lineRule="auto"/>
        <w:ind w:left="142" w:hanging="142"/>
        <w:jc w:val="both"/>
      </w:pPr>
      <w:r>
        <w:rPr>
          <w:sz w:val="22"/>
          <w:szCs w:val="22"/>
        </w:rPr>
        <w:t>-</w:t>
      </w:r>
      <w:r>
        <w:rPr>
          <w:sz w:val="22"/>
          <w:szCs w:val="22"/>
        </w:rPr>
        <w:tab/>
        <w:t xml:space="preserve">che l’Istituto, in adesione ai principi della trasparenza delle attività amministrative, secondo le modalità e condizioni indicate </w:t>
      </w:r>
      <w:r>
        <w:rPr>
          <w:sz w:val="22"/>
          <w:szCs w:val="22"/>
        </w:rPr>
        <w:t>di seguito, verificherà l’applicazione del “Patto di Integrità” sia da parte dei partecipanti alla gara, sia da parte dei propri dipendenti, collaboratori impegnati ad ogni livello nell’espletamento della gara e nel controllo dell’esecuzione del relativo c</w:t>
      </w:r>
      <w:r>
        <w:rPr>
          <w:sz w:val="22"/>
          <w:szCs w:val="22"/>
        </w:rPr>
        <w:t>ontratto;</w:t>
      </w:r>
    </w:p>
    <w:p w14:paraId="1799134D" w14:textId="77777777" w:rsidR="00BF56E0" w:rsidRDefault="00BD5C9F">
      <w:pPr>
        <w:pStyle w:val="Standarduser"/>
        <w:spacing w:line="276" w:lineRule="auto"/>
        <w:ind w:left="142" w:hanging="142"/>
        <w:jc w:val="both"/>
      </w:pPr>
      <w:r>
        <w:rPr>
          <w:sz w:val="22"/>
          <w:szCs w:val="22"/>
        </w:rPr>
        <w:t>- che l’Istituto si impegna a comunicare a tutti i concorrenti i dati più rilevanti riguardanti il procedimento di scelta del contraente per l’affidamento di lavori, forniture e servizi: l’elenco dei concorrenti ed i relativi prezzi quotati, l’el</w:t>
      </w:r>
      <w:r>
        <w:rPr>
          <w:sz w:val="22"/>
          <w:szCs w:val="22"/>
        </w:rPr>
        <w:t>enco delle offerte respinte con la motivazione dell’esclusione e le ragioni specifiche per l’assegnazione del contratto al vincitore con relativa attestazione del rispetto dei criteri di valutazione indicati nella gara; l’Istituto si impegna inoltre a pubb</w:t>
      </w:r>
      <w:r>
        <w:rPr>
          <w:sz w:val="22"/>
          <w:szCs w:val="22"/>
        </w:rPr>
        <w:t xml:space="preserve">licare sul proprio sito istituzionale i dati, le informazioni e i documenti inerenti i  contratti pubblici di lavori, servizi e forniture la cui pubblicazione è obbligatoria ai sensi di legge, in particolare del D. Lgs. 50/2016, della legge 190/2012 e del </w:t>
      </w:r>
      <w:r>
        <w:rPr>
          <w:sz w:val="22"/>
          <w:szCs w:val="22"/>
        </w:rPr>
        <w:t>D. Lgs. 33/2013;</w:t>
      </w:r>
    </w:p>
    <w:p w14:paraId="6686250C" w14:textId="77777777" w:rsidR="00BF56E0" w:rsidRDefault="00BD5C9F">
      <w:pPr>
        <w:pStyle w:val="Standarduser"/>
        <w:spacing w:line="276" w:lineRule="auto"/>
        <w:ind w:left="142" w:hanging="142"/>
        <w:jc w:val="both"/>
      </w:pPr>
      <w:r>
        <w:rPr>
          <w:sz w:val="22"/>
          <w:szCs w:val="22"/>
        </w:rPr>
        <w:t>- che il personale, i collaboratori dell’Istituto impegnati ad ogni livello nell’espletamento di questa gara e nel controllo dell’esecuzione del relativo contratto assegnato, sono consapevoli del presente Patto di integrità, il cui spirito</w:t>
      </w:r>
      <w:r>
        <w:rPr>
          <w:sz w:val="22"/>
          <w:szCs w:val="22"/>
        </w:rPr>
        <w:t xml:space="preserve"> condividono pienamente, nonché delle sanzioni previste a loro carico in caso di mancato rispetto di esso Patto.</w:t>
      </w:r>
    </w:p>
    <w:p w14:paraId="4348206A" w14:textId="77777777" w:rsidR="00BF56E0" w:rsidRDefault="00BD5C9F">
      <w:pPr>
        <w:pStyle w:val="Standarduser"/>
        <w:jc w:val="center"/>
      </w:pPr>
      <w:r>
        <w:rPr>
          <w:b/>
          <w:bCs/>
          <w:sz w:val="22"/>
          <w:szCs w:val="22"/>
        </w:rPr>
        <w:t>VISTO</w:t>
      </w:r>
    </w:p>
    <w:p w14:paraId="4110614B" w14:textId="77777777" w:rsidR="00BF56E0" w:rsidRDefault="00BD5C9F">
      <w:pPr>
        <w:pStyle w:val="Standarduser"/>
        <w:spacing w:line="276" w:lineRule="auto"/>
        <w:ind w:left="142" w:hanging="142"/>
        <w:jc w:val="both"/>
      </w:pPr>
      <w:r>
        <w:rPr>
          <w:sz w:val="22"/>
          <w:szCs w:val="22"/>
        </w:rPr>
        <w:t xml:space="preserve">- La legge 6 novembre 2012 n. 190, art. 1, comma 17 recante “Disposizioni per la prevenzione e la repressione </w:t>
      </w:r>
      <w:r>
        <w:rPr>
          <w:sz w:val="22"/>
          <w:szCs w:val="22"/>
        </w:rPr>
        <w:lastRenderedPageBreak/>
        <w:t xml:space="preserve">della corruzione e </w:t>
      </w:r>
      <w:r>
        <w:rPr>
          <w:sz w:val="22"/>
          <w:szCs w:val="22"/>
        </w:rPr>
        <w:t>dell'illegalità nella pubblica amministrazione”;</w:t>
      </w:r>
    </w:p>
    <w:p w14:paraId="2C714B78" w14:textId="77777777" w:rsidR="00BF56E0" w:rsidRDefault="00BD5C9F">
      <w:pPr>
        <w:pStyle w:val="Standarduser"/>
        <w:spacing w:line="276" w:lineRule="auto"/>
        <w:ind w:left="142" w:hanging="142"/>
        <w:jc w:val="both"/>
      </w:pPr>
      <w:r>
        <w:rPr>
          <w:sz w:val="22"/>
          <w:szCs w:val="22"/>
        </w:rPr>
        <w:t xml:space="preserve">- il Piano Nazionale Anticorruzione (P.N.A.) emanato dall’Autorità Nazionale </w:t>
      </w:r>
      <w:proofErr w:type="spellStart"/>
      <w:r>
        <w:rPr>
          <w:sz w:val="22"/>
          <w:szCs w:val="22"/>
        </w:rPr>
        <w:t>AntiCorruzione</w:t>
      </w:r>
      <w:proofErr w:type="spellEnd"/>
      <w:r>
        <w:rPr>
          <w:sz w:val="22"/>
          <w:szCs w:val="22"/>
        </w:rPr>
        <w:t xml:space="preserve"> e per la valutazione e la trasparenza delle amministrazioni pubbliche (ex CIVIT) approvato con delibera n. 72/2013,</w:t>
      </w:r>
      <w:r>
        <w:rPr>
          <w:sz w:val="22"/>
          <w:szCs w:val="22"/>
        </w:rPr>
        <w:t xml:space="preserve"> contenente “Disposizioni per la prevenzione e la repressione della corruzione e dell’illegalità nella pubblica amministrazione”;</w:t>
      </w:r>
    </w:p>
    <w:p w14:paraId="1169108A" w14:textId="77777777" w:rsidR="00BF56E0" w:rsidRDefault="00BD5C9F">
      <w:pPr>
        <w:pStyle w:val="Standarduser"/>
        <w:spacing w:line="276" w:lineRule="auto"/>
        <w:ind w:left="142" w:hanging="142"/>
        <w:jc w:val="both"/>
      </w:pPr>
      <w:r>
        <w:rPr>
          <w:sz w:val="22"/>
          <w:szCs w:val="22"/>
        </w:rPr>
        <w:t>- il Piano Triennale di Prevenzione della Corruzione (P.T.P.C) 2013-2016 del Ministero dell’istruzione, dell’università e dell</w:t>
      </w:r>
      <w:r>
        <w:rPr>
          <w:sz w:val="22"/>
          <w:szCs w:val="22"/>
        </w:rPr>
        <w:t>a ricerca, adottato con decreto ministeriale n. 62 del 31 gennaio 2014;</w:t>
      </w:r>
    </w:p>
    <w:p w14:paraId="06AC3EBA" w14:textId="77777777" w:rsidR="00BF56E0" w:rsidRDefault="00BD5C9F">
      <w:pPr>
        <w:pStyle w:val="Standarduser"/>
        <w:spacing w:line="276" w:lineRule="auto"/>
        <w:ind w:left="142" w:hanging="142"/>
        <w:jc w:val="both"/>
      </w:pPr>
      <w:r>
        <w:rPr>
          <w:sz w:val="22"/>
          <w:szCs w:val="22"/>
        </w:rPr>
        <w:t xml:space="preserve">- il Piano Triennale di Prevenzione della Corruzione (P.T.P.C) 2015-2017 del Ministero dell’istruzione, dell’università e della ricerca, adottato con decreto ministeriale n. 48 del </w:t>
      </w:r>
      <w:r>
        <w:rPr>
          <w:sz w:val="22"/>
          <w:szCs w:val="22"/>
        </w:rPr>
        <w:t>02 febbraio 2014;</w:t>
      </w:r>
    </w:p>
    <w:p w14:paraId="18EF08B7" w14:textId="77777777" w:rsidR="00BF56E0" w:rsidRDefault="00BD5C9F">
      <w:pPr>
        <w:pStyle w:val="Standarduser"/>
        <w:spacing w:line="276" w:lineRule="auto"/>
        <w:ind w:left="142" w:hanging="142"/>
        <w:jc w:val="both"/>
      </w:pPr>
      <w:r>
        <w:rPr>
          <w:sz w:val="22"/>
          <w:szCs w:val="22"/>
        </w:rPr>
        <w:t>- il decreto del Presidente della Repubblica 16 aprile 2013, n. 62 con il quale è stato emanato il “Regolamento recante il codice di comportamento dei dipendenti pubblici”;</w:t>
      </w:r>
    </w:p>
    <w:p w14:paraId="252E0F3A" w14:textId="77777777" w:rsidR="00BF56E0" w:rsidRDefault="00BD5C9F">
      <w:pPr>
        <w:pStyle w:val="Standarduser"/>
        <w:tabs>
          <w:tab w:val="left" w:pos="168"/>
        </w:tabs>
        <w:spacing w:line="276" w:lineRule="auto"/>
        <w:ind w:left="142" w:hanging="142"/>
        <w:jc w:val="both"/>
      </w:pPr>
      <w:r>
        <w:rPr>
          <w:sz w:val="22"/>
          <w:szCs w:val="22"/>
        </w:rPr>
        <w:t>- il decreto del Ministero dell’istruzione, dell’università e del</w:t>
      </w:r>
      <w:r>
        <w:rPr>
          <w:sz w:val="22"/>
          <w:szCs w:val="22"/>
        </w:rPr>
        <w:t>la Ricerca n. 525 del 30 giugno 2014, concernente il regolamento recante il “Codice di comportamento dei dipendenti pubblici del Ministero dell’Istruzione, dell’Università e della Ricerca”;</w:t>
      </w:r>
    </w:p>
    <w:p w14:paraId="730AE721" w14:textId="77777777" w:rsidR="00BF56E0" w:rsidRDefault="00BD5C9F">
      <w:pPr>
        <w:pStyle w:val="Standarduser"/>
        <w:jc w:val="center"/>
      </w:pPr>
      <w:r>
        <w:rPr>
          <w:b/>
          <w:bCs/>
          <w:sz w:val="22"/>
          <w:szCs w:val="22"/>
        </w:rPr>
        <w:t>SI CONVIENE QUANTO SEGUE</w:t>
      </w:r>
    </w:p>
    <w:p w14:paraId="0451CCA3" w14:textId="77777777" w:rsidR="00BF56E0" w:rsidRDefault="00BD5C9F">
      <w:pPr>
        <w:pStyle w:val="Standarduser"/>
        <w:jc w:val="center"/>
      </w:pPr>
      <w:r>
        <w:rPr>
          <w:b/>
          <w:bCs/>
          <w:sz w:val="22"/>
          <w:szCs w:val="22"/>
        </w:rPr>
        <w:t>Articolo 1</w:t>
      </w:r>
    </w:p>
    <w:p w14:paraId="51242F34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 xml:space="preserve">Il presente Patto d’integrità </w:t>
      </w:r>
      <w:r>
        <w:rPr>
          <w:sz w:val="22"/>
          <w:szCs w:val="22"/>
        </w:rPr>
        <w:t>stabilisce la formale obbligazione della Società che, ai fini della partecipazione alla gara in oggetto, si impegna:</w:t>
      </w:r>
    </w:p>
    <w:p w14:paraId="7433BB40" w14:textId="77777777" w:rsidR="00BF56E0" w:rsidRDefault="00BD5C9F">
      <w:pPr>
        <w:pStyle w:val="Standarduser"/>
        <w:numPr>
          <w:ilvl w:val="0"/>
          <w:numId w:val="6"/>
        </w:numPr>
        <w:tabs>
          <w:tab w:val="left" w:pos="514"/>
        </w:tabs>
        <w:spacing w:line="276" w:lineRule="auto"/>
        <w:ind w:left="227" w:hanging="227"/>
        <w:jc w:val="both"/>
      </w:pPr>
      <w:r>
        <w:rPr>
          <w:sz w:val="22"/>
          <w:szCs w:val="22"/>
        </w:rPr>
        <w:t>a conformare i propri comportamenti ai principi di lealtà, trasparenza e correttezza, a non offrire, accettare o richiedere somme di denaro</w:t>
      </w:r>
      <w:r>
        <w:rPr>
          <w:sz w:val="22"/>
          <w:szCs w:val="22"/>
        </w:rPr>
        <w:t xml:space="preserve"> o qualsiasi altra ricompensa, vantaggio o beneficio, sia direttamente che indirettamente tramite intermediari, al fine dell’assegnazione del contratto e/o al fine di distorcerne la relativa corretta esecuzione;</w:t>
      </w:r>
    </w:p>
    <w:p w14:paraId="7FA36C86" w14:textId="77777777" w:rsidR="00BF56E0" w:rsidRDefault="00BD5C9F">
      <w:pPr>
        <w:pStyle w:val="Standarduser"/>
        <w:numPr>
          <w:ilvl w:val="0"/>
          <w:numId w:val="4"/>
        </w:numPr>
        <w:tabs>
          <w:tab w:val="left" w:pos="226"/>
          <w:tab w:val="left" w:pos="562"/>
        </w:tabs>
        <w:spacing w:line="276" w:lineRule="auto"/>
        <w:ind w:left="227" w:hanging="227"/>
        <w:jc w:val="both"/>
      </w:pPr>
      <w:r>
        <w:rPr>
          <w:sz w:val="22"/>
          <w:szCs w:val="22"/>
        </w:rPr>
        <w:t>a segnalare alla stazione appaltante qualsia</w:t>
      </w:r>
      <w:r>
        <w:rPr>
          <w:sz w:val="22"/>
          <w:szCs w:val="22"/>
        </w:rPr>
        <w:t>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3B874EA2" w14:textId="77777777" w:rsidR="00BF56E0" w:rsidRDefault="00BD5C9F">
      <w:pPr>
        <w:pStyle w:val="Standarduser"/>
        <w:numPr>
          <w:ilvl w:val="0"/>
          <w:numId w:val="4"/>
        </w:numPr>
        <w:tabs>
          <w:tab w:val="left" w:pos="226"/>
          <w:tab w:val="left" w:pos="514"/>
        </w:tabs>
        <w:spacing w:line="276" w:lineRule="auto"/>
        <w:ind w:left="227" w:hanging="227"/>
        <w:jc w:val="both"/>
      </w:pPr>
      <w:r>
        <w:rPr>
          <w:sz w:val="22"/>
          <w:szCs w:val="22"/>
        </w:rPr>
        <w:t>ad assicur</w:t>
      </w:r>
      <w:r>
        <w:rPr>
          <w:sz w:val="22"/>
          <w:szCs w:val="22"/>
        </w:rPr>
        <w:t>are di non trovarsi in situazioni di controllo o di collegamento (formale e/o sostanziale) con altri concorrenti e che non si è accordata e non si accorderà con altri partecipanti alla gara;</w:t>
      </w:r>
    </w:p>
    <w:p w14:paraId="50E083BA" w14:textId="77777777" w:rsidR="00BF56E0" w:rsidRDefault="00BD5C9F">
      <w:pPr>
        <w:pStyle w:val="Standarduser"/>
        <w:numPr>
          <w:ilvl w:val="0"/>
          <w:numId w:val="4"/>
        </w:numPr>
        <w:tabs>
          <w:tab w:val="left" w:pos="226"/>
          <w:tab w:val="left" w:pos="754"/>
        </w:tabs>
        <w:spacing w:line="276" w:lineRule="auto"/>
        <w:ind w:left="227" w:hanging="227"/>
        <w:jc w:val="both"/>
      </w:pPr>
      <w:r>
        <w:rPr>
          <w:sz w:val="22"/>
          <w:szCs w:val="22"/>
        </w:rPr>
        <w:t>ad informare puntualmente tutto il personale, di cui si avvale, d</w:t>
      </w:r>
      <w:r>
        <w:rPr>
          <w:sz w:val="22"/>
          <w:szCs w:val="22"/>
        </w:rPr>
        <w:t>el presente Patto di integrità e degli obblighi in esso contenuti;</w:t>
      </w:r>
    </w:p>
    <w:p w14:paraId="502A5F78" w14:textId="77777777" w:rsidR="00BF56E0" w:rsidRDefault="00BD5C9F">
      <w:pPr>
        <w:pStyle w:val="Standarduser"/>
        <w:numPr>
          <w:ilvl w:val="0"/>
          <w:numId w:val="4"/>
        </w:numPr>
        <w:tabs>
          <w:tab w:val="left" w:pos="142"/>
        </w:tabs>
        <w:spacing w:line="276" w:lineRule="auto"/>
        <w:ind w:left="283" w:hanging="283"/>
        <w:jc w:val="both"/>
      </w:pPr>
      <w:r>
        <w:rPr>
          <w:sz w:val="22"/>
          <w:szCs w:val="22"/>
        </w:rPr>
        <w:t xml:space="preserve"> a vigilare affinché gli impegni sopra indicati siano osservati da tutti i collaboratori e dipendenti nell’esercizio dei compiti loro assegnati;</w:t>
      </w:r>
    </w:p>
    <w:p w14:paraId="049D63D3" w14:textId="77777777" w:rsidR="00BF56E0" w:rsidRDefault="00BD5C9F">
      <w:pPr>
        <w:pStyle w:val="Standarduser"/>
        <w:numPr>
          <w:ilvl w:val="0"/>
          <w:numId w:val="4"/>
        </w:numPr>
        <w:tabs>
          <w:tab w:val="left" w:pos="907"/>
        </w:tabs>
        <w:spacing w:line="276" w:lineRule="auto"/>
        <w:ind w:left="227" w:hanging="227"/>
        <w:jc w:val="both"/>
      </w:pPr>
      <w:r>
        <w:rPr>
          <w:sz w:val="22"/>
          <w:szCs w:val="22"/>
        </w:rPr>
        <w:t xml:space="preserve">a denunciare alla Pubblica Autorità </w:t>
      </w:r>
      <w:r>
        <w:rPr>
          <w:sz w:val="22"/>
          <w:szCs w:val="22"/>
        </w:rPr>
        <w:t>competente ogni irregolarità o distorsione di cui sia venuta a conoscenza per quanto attiene l’attività di cui all’oggetto della gara in causa.</w:t>
      </w:r>
    </w:p>
    <w:p w14:paraId="250B5857" w14:textId="77777777" w:rsidR="00BF56E0" w:rsidRDefault="00BD5C9F">
      <w:pPr>
        <w:pStyle w:val="Standarduser"/>
        <w:jc w:val="center"/>
      </w:pPr>
      <w:r>
        <w:rPr>
          <w:b/>
          <w:bCs/>
          <w:sz w:val="22"/>
          <w:szCs w:val="22"/>
        </w:rPr>
        <w:t>Articolo 2</w:t>
      </w:r>
    </w:p>
    <w:p w14:paraId="3F48CE68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 xml:space="preserve">La società, sin d’ora, accetta che nel caso di mancato rispetto degli impegni anticorruzione assunti </w:t>
      </w:r>
      <w:r>
        <w:rPr>
          <w:sz w:val="22"/>
          <w:szCs w:val="22"/>
        </w:rPr>
        <w:t>con il presente Patto di integrità, comunque accertato dall’Amministrazione, potranno essere applicate le seguenti sanzioni:</w:t>
      </w:r>
    </w:p>
    <w:p w14:paraId="67234C96" w14:textId="77777777" w:rsidR="00BF56E0" w:rsidRDefault="00BD5C9F">
      <w:pPr>
        <w:pStyle w:val="Standarduser"/>
        <w:numPr>
          <w:ilvl w:val="0"/>
          <w:numId w:val="7"/>
        </w:numPr>
        <w:tabs>
          <w:tab w:val="left" w:pos="-4692"/>
        </w:tabs>
        <w:jc w:val="both"/>
      </w:pPr>
      <w:r>
        <w:rPr>
          <w:sz w:val="22"/>
          <w:szCs w:val="22"/>
        </w:rPr>
        <w:t>esclusione del concorrente dalla gara;</w:t>
      </w:r>
    </w:p>
    <w:p w14:paraId="503E0A68" w14:textId="77777777" w:rsidR="00BF56E0" w:rsidRDefault="00BD5C9F">
      <w:pPr>
        <w:pStyle w:val="Standarduser"/>
        <w:numPr>
          <w:ilvl w:val="0"/>
          <w:numId w:val="5"/>
        </w:numPr>
        <w:tabs>
          <w:tab w:val="left" w:pos="-4692"/>
        </w:tabs>
        <w:jc w:val="both"/>
      </w:pPr>
      <w:r>
        <w:rPr>
          <w:sz w:val="22"/>
          <w:szCs w:val="22"/>
        </w:rPr>
        <w:t>risoluzione del contratto;</w:t>
      </w:r>
    </w:p>
    <w:p w14:paraId="7722118B" w14:textId="77777777" w:rsidR="00BF56E0" w:rsidRDefault="00BD5C9F">
      <w:pPr>
        <w:pStyle w:val="Standarduser"/>
        <w:jc w:val="center"/>
      </w:pPr>
      <w:r>
        <w:rPr>
          <w:b/>
          <w:bCs/>
          <w:sz w:val="22"/>
          <w:szCs w:val="22"/>
        </w:rPr>
        <w:t>Articolo 3</w:t>
      </w:r>
    </w:p>
    <w:p w14:paraId="7107F28F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>Il contenuto del Patto di integrità e le relative sanz</w:t>
      </w:r>
      <w:r>
        <w:rPr>
          <w:sz w:val="22"/>
          <w:szCs w:val="22"/>
        </w:rPr>
        <w:t>ioni applicabili resteranno in vigore sino alla completa esecuzione del contratto. Il presente Patto dovrà essere richiamato dal contratto quale allegato allo stesso onde formarne parte integrante, sostanziale e pattizia.</w:t>
      </w:r>
    </w:p>
    <w:p w14:paraId="58F15BE6" w14:textId="77777777" w:rsidR="00BF56E0" w:rsidRDefault="00BD5C9F">
      <w:pPr>
        <w:pStyle w:val="Standarduser"/>
        <w:jc w:val="center"/>
      </w:pPr>
      <w:r>
        <w:rPr>
          <w:b/>
          <w:bCs/>
          <w:sz w:val="22"/>
          <w:szCs w:val="22"/>
        </w:rPr>
        <w:t>Articolo 4</w:t>
      </w:r>
    </w:p>
    <w:p w14:paraId="3E5F5B73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 xml:space="preserve">Il presente Patto deve </w:t>
      </w:r>
      <w:r>
        <w:rPr>
          <w:sz w:val="22"/>
          <w:szCs w:val="22"/>
        </w:rPr>
        <w:t>essere obbligatoriamente sottoscritto in calce ed in ogni sua pagina, dal legale rappresentante della società partecipante ovvero, in caso di consorzi o raggruppamenti temporanei di imprese, dal rappresentante degli stessi e deve essere presentato unitamen</w:t>
      </w:r>
      <w:r>
        <w:rPr>
          <w:sz w:val="22"/>
          <w:szCs w:val="22"/>
        </w:rPr>
        <w:t>te all'offerta. La mancata consegna di tale Patto debitamente sottoscritto comporterà l'esclusione dalla gara.</w:t>
      </w:r>
    </w:p>
    <w:p w14:paraId="6B441CE5" w14:textId="77777777" w:rsidR="00BF56E0" w:rsidRDefault="00BD5C9F">
      <w:pPr>
        <w:pStyle w:val="Standarduser"/>
        <w:jc w:val="center"/>
      </w:pPr>
      <w:r>
        <w:rPr>
          <w:b/>
          <w:bCs/>
          <w:sz w:val="22"/>
          <w:szCs w:val="22"/>
        </w:rPr>
        <w:t>Articolo 5</w:t>
      </w:r>
    </w:p>
    <w:p w14:paraId="2F158064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>Ogni controversia relativa all’interpretazione ed esecuzione del Patto d’integrità fra la stazione appaltante ed i concorrenti e tra g</w:t>
      </w:r>
      <w:r>
        <w:rPr>
          <w:sz w:val="22"/>
          <w:szCs w:val="22"/>
        </w:rPr>
        <w:t>li stessi concorrenti sarà risolta dall’Autorità Giudiziaria competente.</w:t>
      </w:r>
    </w:p>
    <w:p w14:paraId="66EB5843" w14:textId="77777777" w:rsidR="00BF56E0" w:rsidRDefault="00BF56E0">
      <w:pPr>
        <w:pStyle w:val="Standarduser"/>
        <w:jc w:val="both"/>
        <w:rPr>
          <w:sz w:val="22"/>
          <w:szCs w:val="22"/>
        </w:rPr>
      </w:pPr>
    </w:p>
    <w:p w14:paraId="6DA5FDAB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 xml:space="preserve">Milazzo, data ...................…                      </w:t>
      </w:r>
    </w:p>
    <w:p w14:paraId="14018894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 xml:space="preserve">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Per la Ditta</w:t>
      </w:r>
    </w:p>
    <w:p w14:paraId="19E14832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 xml:space="preserve">                                         </w:t>
      </w:r>
      <w:r>
        <w:rPr>
          <w:sz w:val="22"/>
          <w:szCs w:val="22"/>
        </w:rPr>
        <w:t xml:space="preserve">                                                                       ______________________________</w:t>
      </w:r>
    </w:p>
    <w:p w14:paraId="729B6301" w14:textId="77777777" w:rsidR="00BF56E0" w:rsidRDefault="00BD5C9F">
      <w:pPr>
        <w:pStyle w:val="Standarduser"/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(il legale rappresentante -firma leggibile)</w:t>
      </w:r>
    </w:p>
    <w:sectPr w:rsidR="00BF56E0">
      <w:pgSz w:w="11906" w:h="16838"/>
      <w:pgMar w:top="568" w:right="1134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E7083" w14:textId="77777777" w:rsidR="00000000" w:rsidRDefault="00BD5C9F">
      <w:r>
        <w:separator/>
      </w:r>
    </w:p>
  </w:endnote>
  <w:endnote w:type="continuationSeparator" w:id="0">
    <w:p w14:paraId="391CE383" w14:textId="77777777" w:rsidR="00000000" w:rsidRDefault="00BD5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, 'Arial Unicode MS'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FA668" w14:textId="77777777" w:rsidR="00000000" w:rsidRDefault="00BD5C9F">
      <w:r>
        <w:rPr>
          <w:color w:val="000000"/>
        </w:rPr>
        <w:separator/>
      </w:r>
    </w:p>
  </w:footnote>
  <w:footnote w:type="continuationSeparator" w:id="0">
    <w:p w14:paraId="48B6460B" w14:textId="77777777" w:rsidR="00000000" w:rsidRDefault="00BD5C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24871"/>
    <w:multiLevelType w:val="multilevel"/>
    <w:tmpl w:val="B2CCE478"/>
    <w:styleLink w:val="WWNum2"/>
    <w:lvl w:ilvl="0">
      <w:numFmt w:val="bullet"/>
      <w:lvlText w:val=""/>
      <w:lvlJc w:val="left"/>
      <w:pPr>
        <w:ind w:left="420" w:hanging="360"/>
      </w:pPr>
      <w:rPr>
        <w:rFonts w:ascii="Symbol" w:hAnsi="Symbol" w:cs="Symbol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58C2849"/>
    <w:multiLevelType w:val="multilevel"/>
    <w:tmpl w:val="84C4B78A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62A5DA5"/>
    <w:multiLevelType w:val="multilevel"/>
    <w:tmpl w:val="948A12BC"/>
    <w:styleLink w:val="WWNum1"/>
    <w:lvl w:ilvl="0">
      <w:numFmt w:val="bullet"/>
      <w:lvlText w:val=""/>
      <w:lvlJc w:val="left"/>
      <w:pPr>
        <w:ind w:left="420" w:hanging="360"/>
      </w:pPr>
      <w:rPr>
        <w:rFonts w:ascii="Symbol" w:hAnsi="Symbol" w:cs="Symbol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95E6D21"/>
    <w:multiLevelType w:val="multilevel"/>
    <w:tmpl w:val="D3ECACD0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6C526687"/>
    <w:multiLevelType w:val="multilevel"/>
    <w:tmpl w:val="4B405208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0"/>
    <w:lvlOverride w:ilvl="0"/>
  </w:num>
  <w:num w:numId="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F56E0"/>
    <w:rsid w:val="00BD5C9F"/>
    <w:rsid w:val="00BF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0676"/>
  <w15:docId w15:val="{06D7227A-F548-45F3-BEEE-4849975A9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 w:line="242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  <w:rPr>
      <w:rFonts w:ascii="Arial" w:eastAsia="Arial" w:hAnsi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ascii="Arial" w:eastAsia="Arial" w:hAnsi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ascii="Arial" w:eastAsia="Arial" w:hAnsi="Arial"/>
    </w:rPr>
  </w:style>
  <w:style w:type="paragraph" w:customStyle="1" w:styleId="Standarduser">
    <w:name w:val="Standard (user)"/>
    <w:pPr>
      <w:suppressAutoHyphens/>
    </w:pPr>
    <w:rPr>
      <w:rFonts w:eastAsia="Andale Sans UI" w:cs="Tahoma"/>
      <w:lang w:eastAsia="it-IT"/>
    </w:rPr>
  </w:style>
  <w:style w:type="paragraph" w:customStyle="1" w:styleId="Titrearticle">
    <w:name w:val="Titre article"/>
    <w:basedOn w:val="Standarduser"/>
    <w:pPr>
      <w:keepNext/>
      <w:spacing w:before="360" w:after="120"/>
      <w:jc w:val="center"/>
    </w:pPr>
    <w:rPr>
      <w:i/>
    </w:rPr>
  </w:style>
  <w:style w:type="character" w:customStyle="1" w:styleId="ListLabel1">
    <w:name w:val="ListLabel 1"/>
    <w:rPr>
      <w:rFonts w:cs="Symbol"/>
      <w:color w:val="000000"/>
      <w:sz w:val="22"/>
      <w:szCs w:val="22"/>
    </w:rPr>
  </w:style>
  <w:style w:type="character" w:customStyle="1" w:styleId="ListLabel2">
    <w:name w:val="ListLabel 2"/>
    <w:rPr>
      <w:rFonts w:cs="Symbol"/>
      <w:color w:val="000000"/>
      <w:sz w:val="22"/>
      <w:szCs w:val="22"/>
    </w:rPr>
  </w:style>
  <w:style w:type="character" w:customStyle="1" w:styleId="WW8Num1z0">
    <w:name w:val="WW8Num1z0"/>
    <w:rPr>
      <w:rFonts w:cs="Times New Roman"/>
      <w:b/>
      <w:bCs/>
      <w:i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paragraph" w:customStyle="1" w:styleId="Textbodyuser">
    <w:name w:val="Text body (user)"/>
    <w:basedOn w:val="Standard"/>
    <w:pPr>
      <w:spacing w:after="140" w:line="288" w:lineRule="auto"/>
    </w:pPr>
    <w:rPr>
      <w:rFonts w:ascii="Calibri" w:eastAsia="Calibri" w:hAnsi="Calibri" w:cs="Calibri"/>
      <w:sz w:val="22"/>
      <w:szCs w:val="22"/>
      <w:lang w:bidi="ar-SA"/>
    </w:rPr>
  </w:style>
  <w:style w:type="numbering" w:customStyle="1" w:styleId="NoList">
    <w:name w:val="No List"/>
    <w:basedOn w:val="Nessunelenco"/>
    <w:pPr>
      <w:numPr>
        <w:numId w:val="1"/>
      </w:numPr>
    </w:pPr>
  </w:style>
  <w:style w:type="numbering" w:customStyle="1" w:styleId="WW8Num3">
    <w:name w:val="WW8Num3"/>
    <w:basedOn w:val="Nessunelenco"/>
    <w:pPr>
      <w:numPr>
        <w:numId w:val="2"/>
      </w:numPr>
    </w:pPr>
  </w:style>
  <w:style w:type="numbering" w:customStyle="1" w:styleId="WWNum1">
    <w:name w:val="WWNum1"/>
    <w:basedOn w:val="Nessunelenco"/>
    <w:pPr>
      <w:numPr>
        <w:numId w:val="3"/>
      </w:numPr>
    </w:pPr>
  </w:style>
  <w:style w:type="numbering" w:customStyle="1" w:styleId="WWNum2">
    <w:name w:val="WWNum2"/>
    <w:basedOn w:val="Nessunelenco"/>
    <w:pPr>
      <w:numPr>
        <w:numId w:val="4"/>
      </w:numPr>
    </w:pPr>
  </w:style>
  <w:style w:type="numbering" w:customStyle="1" w:styleId="WWNum3">
    <w:name w:val="WWNum3"/>
    <w:basedOn w:val="Nessunelenco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1239</Words>
  <Characters>7066</Characters>
  <Application>Microsoft Office Word</Application>
  <DocSecurity>0</DocSecurity>
  <Lines>58</Lines>
  <Paragraphs>16</Paragraphs>
  <ScaleCrop>false</ScaleCrop>
  <Company/>
  <LinksUpToDate>false</LinksUpToDate>
  <CharactersWithSpaces>8289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Maria La Cava</cp:lastModifiedBy>
  <cp:revision>2</cp:revision>
  <cp:lastPrinted>2022-10-18T12:12:00Z</cp:lastPrinted>
  <dcterms:created xsi:type="dcterms:W3CDTF">2022-11-21T12:55:00Z</dcterms:created>
  <dcterms:modified xsi:type="dcterms:W3CDTF">2022-11-21T12:55:00Z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